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/>
          <w:b/>
          <w:spacing w:val="-6"/>
          <w:sz w:val="36"/>
          <w:szCs w:val="30"/>
        </w:rPr>
      </w:pPr>
      <w:r>
        <w:rPr>
          <w:rFonts w:hint="eastAsia" w:ascii="宋体" w:hAnsi="宋体" w:eastAsia="宋体"/>
          <w:b/>
          <w:spacing w:val="-6"/>
          <w:sz w:val="36"/>
          <w:szCs w:val="30"/>
          <w:lang w:val="en-US" w:eastAsia="zh-CN"/>
        </w:rPr>
        <w:t>经颅多普勒血流分析仪（TCD）</w:t>
      </w:r>
      <w:r>
        <w:rPr>
          <w:rFonts w:hint="eastAsia" w:ascii="宋体" w:hAnsi="宋体" w:eastAsia="宋体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/>
          <w:b/>
          <w:bCs/>
          <w:szCs w:val="30"/>
        </w:rPr>
      </w:pPr>
      <w:r>
        <w:rPr>
          <w:rFonts w:hint="eastAsia" w:ascii="宋体" w:hAnsi="宋体" w:eastAsia="宋体"/>
          <w:b/>
          <w:bCs/>
          <w:szCs w:val="30"/>
          <w:lang w:val="en-US" w:eastAsia="zh-CN"/>
        </w:rPr>
        <w:t>经颅多普勒血流分析仪（TCD）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/>
          <w:b/>
          <w:bCs/>
          <w:szCs w:val="30"/>
        </w:rPr>
      </w:pPr>
      <w:r>
        <w:rPr>
          <w:rFonts w:hint="eastAsia" w:ascii="宋体" w:hAnsi="宋体" w:eastAsia="宋体"/>
          <w:b/>
          <w:bCs/>
          <w:szCs w:val="30"/>
        </w:rPr>
        <w:t>数量：</w:t>
      </w:r>
      <w:r>
        <w:rPr>
          <w:rFonts w:hint="eastAsia" w:ascii="宋体" w:hAnsi="宋体" w:eastAsia="宋体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/>
          <w:b/>
          <w:bCs/>
          <w:szCs w:val="30"/>
        </w:rPr>
        <w:t>套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新宋体" w:hAnsi="新宋体" w:eastAsia="新宋体" w:cs="新宋体"/>
          <w:bCs/>
          <w:szCs w:val="30"/>
        </w:rPr>
      </w:pPr>
      <w:r>
        <w:rPr>
          <w:rFonts w:hint="eastAsia" w:ascii="宋体" w:hAnsi="宋体" w:eastAsia="宋体"/>
          <w:b/>
          <w:bCs/>
          <w:szCs w:val="30"/>
        </w:rPr>
        <w:t>设备主要用途说明：</w:t>
      </w:r>
      <w:r>
        <w:rPr>
          <w:rFonts w:hint="eastAsia" w:ascii="宋体" w:hAnsi="宋体" w:eastAsia="宋体"/>
          <w:b/>
          <w:bCs/>
          <w:szCs w:val="30"/>
          <w:lang w:val="en-US" w:eastAsia="zh-CN"/>
        </w:rPr>
        <w:t>适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用于常规TCD检测、TCD发泡实验、栓子监测、术中监测要求等；</w:t>
      </w:r>
    </w:p>
    <w:p>
      <w:pPr>
        <w:numPr>
          <w:ilvl w:val="0"/>
          <w:numId w:val="1"/>
        </w:numPr>
        <w:spacing w:line="370" w:lineRule="exact"/>
        <w:jc w:val="left"/>
        <w:rPr>
          <w:rFonts w:hint="eastAsia" w:ascii="宋体" w:hAnsi="宋体" w:eastAsia="宋体"/>
          <w:b/>
          <w:bCs/>
          <w:szCs w:val="30"/>
        </w:rPr>
      </w:pPr>
      <w:r>
        <w:rPr>
          <w:rFonts w:hint="eastAsia" w:ascii="宋体" w:hAnsi="宋体" w:eastAsia="宋体"/>
          <w:b/>
          <w:bCs/>
          <w:szCs w:val="30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交货时间：≤1个月；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其他要求：产品生产日期距离交货日期不得超过6个月，否则招标人有权拒收。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hint="eastAsia" w:ascii="新宋体" w:hAnsi="新宋体" w:eastAsia="新宋体" w:cs="新宋体"/>
          <w:szCs w:val="30"/>
        </w:rPr>
      </w:pPr>
      <w:r>
        <w:rPr>
          <w:rFonts w:hint="eastAsia" w:ascii="新宋体" w:hAnsi="新宋体" w:eastAsia="新宋体" w:cs="新宋体"/>
          <w:szCs w:val="30"/>
        </w:rPr>
        <w:t>硬件要求</w:t>
      </w:r>
      <w:r>
        <w:rPr>
          <w:rFonts w:hint="eastAsia" w:ascii="新宋体" w:hAnsi="新宋体" w:eastAsia="新宋体" w:cs="新宋体"/>
          <w:szCs w:val="30"/>
          <w:lang w:eastAsia="zh-CN"/>
        </w:rPr>
        <w:t>：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</w:t>
      </w:r>
      <w:r>
        <w:rPr>
          <w:rFonts w:hint="eastAsia" w:ascii="宋体" w:hAnsi="宋体" w:eastAsia="宋体"/>
          <w:szCs w:val="30"/>
          <w:lang w:val="en-US" w:eastAsia="zh-CN"/>
        </w:rPr>
        <w:t>为便携式一体机</w:t>
      </w:r>
      <w:r>
        <w:rPr>
          <w:rFonts w:hint="eastAsia" w:ascii="宋体" w:hAnsi="宋体" w:eastAsia="宋体"/>
          <w:szCs w:val="30"/>
        </w:rPr>
        <w:t>、Windows系统平台</w:t>
      </w:r>
      <w:r>
        <w:rPr>
          <w:rFonts w:hint="eastAsia" w:ascii="宋体" w:hAnsi="宋体" w:eastAsia="宋体"/>
          <w:szCs w:val="30"/>
          <w:lang w:eastAsia="zh-CN"/>
        </w:rPr>
        <w:t>（</w:t>
      </w:r>
      <w:r>
        <w:rPr>
          <w:rFonts w:hint="eastAsia" w:ascii="宋体" w:hAnsi="宋体" w:eastAsia="宋体"/>
          <w:szCs w:val="30"/>
          <w:lang w:val="en-US" w:eastAsia="zh-CN"/>
        </w:rPr>
        <w:t>提供彩页证明）；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</w:t>
      </w:r>
      <w:r>
        <w:rPr>
          <w:rFonts w:hint="eastAsia" w:ascii="宋体" w:hAnsi="宋体" w:eastAsia="宋体"/>
          <w:szCs w:val="30"/>
          <w:lang w:val="en-US" w:eastAsia="zh-CN"/>
        </w:rPr>
        <w:t>至少</w:t>
      </w:r>
      <w:r>
        <w:rPr>
          <w:rFonts w:hint="eastAsia" w:ascii="宋体" w:hAnsi="宋体" w:eastAsia="宋体"/>
          <w:szCs w:val="30"/>
        </w:rPr>
        <w:t>支持1M、2MHz、4MHz、8MHz、16MHz频率段探头，</w:t>
      </w:r>
      <w:r>
        <w:rPr>
          <w:rFonts w:hint="eastAsia" w:ascii="宋体" w:hAnsi="宋体" w:eastAsia="宋体"/>
          <w:szCs w:val="30"/>
          <w:lang w:val="en-US" w:eastAsia="zh-CN"/>
        </w:rPr>
        <w:t>满足多种场景使用需求</w:t>
      </w:r>
      <w:r>
        <w:rPr>
          <w:rFonts w:hint="eastAsia" w:ascii="宋体" w:hAnsi="宋体" w:eastAsia="宋体"/>
          <w:szCs w:val="30"/>
        </w:rPr>
        <w:t>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▲要求支持1.6MHz监护探头，搭配监护头架使用，有效提升监测场景下颞窗不良患者检出率；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</w:t>
      </w:r>
      <w:r>
        <w:rPr>
          <w:rFonts w:hint="eastAsia" w:ascii="宋体" w:hAnsi="宋体" w:eastAsia="宋体"/>
          <w:szCs w:val="30"/>
          <w:lang w:val="en-US" w:eastAsia="zh-CN"/>
        </w:rPr>
        <w:t>TCD探头接口：具有TCD</w:t>
      </w:r>
      <w:r>
        <w:rPr>
          <w:rFonts w:hint="eastAsia" w:ascii="宋体" w:hAnsi="宋体" w:eastAsia="宋体"/>
          <w:szCs w:val="30"/>
        </w:rPr>
        <w:t>探头接口</w:t>
      </w:r>
      <w:r>
        <w:rPr>
          <w:rFonts w:hint="eastAsia" w:ascii="宋体" w:hAnsi="宋体" w:eastAsia="宋体"/>
          <w:szCs w:val="30"/>
          <w:lang w:val="en-US" w:eastAsia="zh-CN"/>
        </w:rPr>
        <w:t>≥4个</w:t>
      </w:r>
      <w:r>
        <w:rPr>
          <w:rFonts w:hint="eastAsia" w:ascii="宋体" w:hAnsi="宋体" w:eastAsia="宋体"/>
          <w:szCs w:val="30"/>
        </w:rPr>
        <w:t>；</w:t>
      </w:r>
      <w:r>
        <w:rPr>
          <w:rFonts w:hint="eastAsia" w:ascii="宋体" w:hAnsi="宋体" w:eastAsia="宋体"/>
          <w:szCs w:val="30"/>
          <w:lang w:eastAsia="zh-CN"/>
        </w:rPr>
        <w:t>（</w:t>
      </w:r>
      <w:r>
        <w:rPr>
          <w:rFonts w:hint="eastAsia" w:ascii="宋体" w:hAnsi="宋体" w:eastAsia="宋体"/>
          <w:szCs w:val="30"/>
          <w:lang w:val="en-US" w:eastAsia="zh-CN"/>
        </w:rPr>
        <w:t>提供彩页或者实物图片或说明书证明材料）</w:t>
      </w:r>
      <w:r>
        <w:rPr>
          <w:rFonts w:hint="eastAsia" w:ascii="宋体" w:hAnsi="宋体" w:eastAsia="宋体"/>
          <w:szCs w:val="30"/>
        </w:rPr>
        <w:t>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▲要求具备</w:t>
      </w:r>
      <w:r>
        <w:rPr>
          <w:rFonts w:hint="eastAsia" w:ascii="宋体" w:hAnsi="宋体" w:eastAsia="宋体"/>
          <w:szCs w:val="30"/>
          <w:lang w:eastAsia="zh-CN"/>
        </w:rPr>
        <w:t>≥</w:t>
      </w:r>
      <w:r>
        <w:rPr>
          <w:rFonts w:hint="eastAsia" w:ascii="宋体" w:hAnsi="宋体" w:eastAsia="宋体"/>
          <w:szCs w:val="30"/>
          <w:lang w:val="en-US" w:eastAsia="zh-CN"/>
        </w:rPr>
        <w:t>2</w:t>
      </w:r>
      <w:r>
        <w:rPr>
          <w:rFonts w:hint="eastAsia" w:ascii="宋体" w:hAnsi="宋体" w:eastAsia="宋体"/>
          <w:szCs w:val="30"/>
        </w:rPr>
        <w:t>0键</w:t>
      </w:r>
      <w:r>
        <w:rPr>
          <w:rFonts w:hint="eastAsia" w:ascii="宋体" w:hAnsi="宋体" w:eastAsia="宋体"/>
          <w:szCs w:val="30"/>
          <w:lang w:val="en-US" w:eastAsia="zh-CN"/>
        </w:rPr>
        <w:t>有线</w:t>
      </w:r>
      <w:r>
        <w:rPr>
          <w:rFonts w:hint="eastAsia" w:ascii="宋体" w:hAnsi="宋体" w:eastAsia="宋体"/>
          <w:szCs w:val="30"/>
        </w:rPr>
        <w:t>小键盘，直连主机，</w:t>
      </w:r>
      <w:r>
        <w:rPr>
          <w:rFonts w:hint="eastAsia" w:ascii="宋体" w:hAnsi="宋体" w:eastAsia="宋体"/>
          <w:szCs w:val="30"/>
          <w:lang w:val="en-US" w:eastAsia="zh-CN"/>
        </w:rPr>
        <w:t>任意</w:t>
      </w:r>
      <w:r>
        <w:rPr>
          <w:rFonts w:hint="eastAsia" w:ascii="宋体" w:hAnsi="宋体" w:eastAsia="宋体"/>
          <w:szCs w:val="30"/>
        </w:rPr>
        <w:t>角度都能灵敏操控，具有</w:t>
      </w:r>
      <w:r>
        <w:rPr>
          <w:rFonts w:hint="eastAsia" w:ascii="宋体" w:hAnsi="宋体" w:eastAsia="宋体"/>
          <w:szCs w:val="30"/>
          <w:lang w:eastAsia="zh-CN"/>
        </w:rPr>
        <w:t>≥</w:t>
      </w:r>
      <w:r>
        <w:rPr>
          <w:rFonts w:hint="eastAsia" w:ascii="宋体" w:hAnsi="宋体" w:eastAsia="宋体"/>
          <w:szCs w:val="30"/>
          <w:lang w:val="en-US" w:eastAsia="zh-CN"/>
        </w:rPr>
        <w:t>4个</w:t>
      </w:r>
      <w:r>
        <w:rPr>
          <w:rFonts w:hint="eastAsia" w:ascii="宋体" w:hAnsi="宋体" w:eastAsia="宋体"/>
          <w:szCs w:val="30"/>
        </w:rPr>
        <w:t>自定义按键功能；</w:t>
      </w:r>
    </w:p>
    <w:p>
      <w:pPr>
        <w:pStyle w:val="6"/>
        <w:numPr>
          <w:ilvl w:val="1"/>
          <w:numId w:val="1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</w:t>
      </w:r>
      <w:r>
        <w:rPr>
          <w:rFonts w:hint="eastAsia" w:ascii="宋体" w:hAnsi="宋体" w:eastAsia="宋体"/>
          <w:szCs w:val="30"/>
          <w:lang w:val="en-US" w:eastAsia="zh-CN"/>
        </w:rPr>
        <w:t>具备自动探头监护系统接口，可支持自动扫描、精准定位目标血管，有效保证4小时以上不间断监测（提供接口证明文件）；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软件要求：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要求FFT点数设置:频谱分析点数可调，至少支持64、128、256、512、1024、2048；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▲要求速度量程：使用1.6M探头（无角度补偿）50mm深度时,单向最大速度量程能达到720cm/s以上,在68mm深度,采用10mm的采样容积,速度量程可达到600cm/s以上（提供证明）；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要求检测参数至少包括：Peak（Vs）、Dias（Vd）、Mean（Vm）、PI、RI、S/D、a、HR、SBI、HITS、TI、STI、DFI（脑死亡血流指数）、Dmean指数、 lindegaard指数；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要求具备双通道模式：双侧血流速度量程、深度、取样容积均可单独调节；单通道检查支持同步显示≥10个深度的频谱图，双通道同步显示≥12个深度的频谱图；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要求具备LP标识法：标识当前信号噪声处理状态；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要求具备高通滤波：至少支持0-2700Hz可调，支持自动滤波功能；（提供软件截图或操作手册证明）；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要求具备精准化包络功能：支持精准化包络，包络位置及相关测量数值只与频谱信号相关，不受背景噪声和增益大小影响（提供证明）；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要求具备动态M模功能：可无限时记录原始血流信息，动态回放超过100mm深度间隔的原始血流信息，回放过程中可调整至任意深度下的原始血流波形回放、测量、快照存储；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要求具备数据导出功能：支持经典病例数据导出功能，导出数据在任意电脑上都可以进行回放操作、参数调节等，助力教学演示；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要求具备快照存储/编辑功能：支持一键快照存储，快照频谱数据支持再次分析，可手动测量，支持十字光标、水平线、水平箭头等多种测量方式；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要求具备图文报告功能：支持检查界面和病档管理界面两种方式一键生成报告，避免繁琐操作，快速完成报诊断报告，报告支持BMP/JPG/PNG/GIF/TIFF/XML/PDF/Word/PPT等格式（提供证明）；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要求具有网络连接端口：支持标准DICOM3.0网络接口，可连接医院网络进行快照图片和报告发送，支持PDF联机报告，支持结构化报告功能，发送包含患者信息、DOP图谱、指数表格等信息；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要求具备专业微栓子检测：具有气栓、固栓、伪差自动识别功能；支持气栓、固栓、伪差自动计数，自动生成栓子事件标识；支持微栓子频谱图、声谱图、直方图等多种呈现方式，并可输出到报告；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▲要求具备智慧型发泡试验语音指导系统：专家真人语音引导，规范化发泡试验每个节点，至少支持静息、诱发试验两种模式；自动记录首栓、20/25S内栓子数量，出现栓子时自动计数、自动保存快照图片；根据试验结果可自动智能分级，分级标准支持自定义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要求具备血管痉挛趋势图：同一患者多次检查结果自动生成血管痉挛趋势图，可动态评估患者血管痉挛发生、发展过程，提示干预、评估治疗效果等；</w:t>
      </w:r>
    </w:p>
    <w:p>
      <w:pPr>
        <w:pStyle w:val="6"/>
        <w:numPr>
          <w:ilvl w:val="1"/>
          <w:numId w:val="3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要求具备长程监护系统：全程多参数记录曲线、≥9导模拟输入信号+10导脑血流参数趋势监护、事件标识、自动报警功能，监护曲线支持拖拽、缩放、范围测量等，支持输出到报告；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Cs w:val="30"/>
        </w:rPr>
        <w:t>其他要求</w:t>
      </w:r>
    </w:p>
    <w:p>
      <w:pPr>
        <w:pStyle w:val="6"/>
        <w:numPr>
          <w:ilvl w:val="1"/>
          <w:numId w:val="4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▲要求设备使用寿命≥</w:t>
      </w:r>
      <w:r>
        <w:rPr>
          <w:rFonts w:hint="eastAsia" w:ascii="宋体" w:hAnsi="宋体" w:eastAsia="宋体"/>
          <w:szCs w:val="30"/>
          <w:lang w:val="en-US" w:eastAsia="zh-CN"/>
        </w:rPr>
        <w:t>8</w:t>
      </w:r>
      <w:r>
        <w:rPr>
          <w:rFonts w:hint="eastAsia" w:ascii="宋体" w:hAnsi="宋体" w:eastAsia="宋体"/>
          <w:szCs w:val="30"/>
        </w:rPr>
        <w:t>年（需提供设备铭牌或说明书截图进行证明）；</w:t>
      </w:r>
    </w:p>
    <w:p>
      <w:pPr>
        <w:pStyle w:val="6"/>
        <w:numPr>
          <w:ilvl w:val="1"/>
          <w:numId w:val="4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▲要求整套</w:t>
      </w:r>
      <w:r>
        <w:rPr>
          <w:rFonts w:hint="eastAsia" w:ascii="宋体" w:hAnsi="宋体" w:eastAsia="宋体"/>
          <w:szCs w:val="30"/>
          <w:lang w:val="en-US" w:eastAsia="zh-CN"/>
        </w:rPr>
        <w:t>设备</w:t>
      </w:r>
      <w:r>
        <w:rPr>
          <w:rFonts w:hint="eastAsia" w:ascii="宋体" w:hAnsi="宋体" w:eastAsia="宋体"/>
          <w:szCs w:val="30"/>
        </w:rPr>
        <w:t>配置至少包括：</w:t>
      </w:r>
      <w:r>
        <w:rPr>
          <w:rFonts w:hint="eastAsia" w:ascii="宋体" w:hAnsi="宋体" w:eastAsia="宋体"/>
          <w:szCs w:val="30"/>
          <w:lang w:val="en-US" w:eastAsia="zh-CN"/>
        </w:rPr>
        <w:t>主机1台、1.6M手持探头一个、4M手持探头1个、有线小键盘1个、监护头架1个、</w:t>
      </w:r>
      <w:r>
        <w:rPr>
          <w:rFonts w:hint="default" w:ascii="宋体" w:hAnsi="宋体" w:eastAsia="宋体"/>
          <w:szCs w:val="30"/>
          <w:lang w:val="en-US" w:eastAsia="zh-CN"/>
        </w:rPr>
        <w:t>1.6MHZ</w:t>
      </w:r>
      <w:r>
        <w:rPr>
          <w:rFonts w:hint="eastAsia" w:ascii="宋体" w:hAnsi="宋体" w:eastAsia="宋体"/>
          <w:szCs w:val="30"/>
          <w:lang w:val="en-US" w:eastAsia="zh-CN"/>
        </w:rPr>
        <w:t>监护探头2个、台车1台、工作站</w:t>
      </w:r>
      <w:r>
        <w:rPr>
          <w:rFonts w:hint="default" w:ascii="宋体" w:hAnsi="宋体" w:eastAsia="宋体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/>
          <w:szCs w:val="30"/>
          <w:lang w:val="en-US" w:eastAsia="zh-CN"/>
        </w:rPr>
        <w:t>套</w:t>
      </w:r>
      <w:r>
        <w:rPr>
          <w:rFonts w:hint="eastAsia" w:ascii="宋体" w:hAnsi="宋体" w:eastAsia="宋体"/>
          <w:szCs w:val="30"/>
        </w:rPr>
        <w:t>；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Cs w:val="30"/>
        </w:rPr>
      </w:pPr>
      <w:r>
        <w:rPr>
          <w:rFonts w:hint="eastAsia" w:ascii="新宋体" w:hAnsi="新宋体" w:eastAsia="新宋体" w:cs="新宋体"/>
          <w:b/>
          <w:szCs w:val="30"/>
        </w:rPr>
        <w:t>售后服务和技术培训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投标产品生产厂家设有办事机构并有维修工程师，云南省内设有专业维修站，提供联系人及联系方式；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★设备安装调试、验收合格后整机及所有附件（含第三方产品）免费质保期≥</w:t>
      </w:r>
      <w:r>
        <w:rPr>
          <w:rFonts w:hint="eastAsia" w:ascii="宋体" w:hAnsi="宋体" w:eastAsia="宋体"/>
          <w:szCs w:val="30"/>
          <w:lang w:val="en-US" w:eastAsia="zh-CN"/>
        </w:rPr>
        <w:t>叁</w:t>
      </w:r>
      <w:r>
        <w:rPr>
          <w:rFonts w:hint="eastAsia" w:ascii="宋体" w:hAnsi="宋体" w:eastAsia="宋体"/>
          <w:szCs w:val="30"/>
        </w:rPr>
        <w:t>年；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质保期内开机率≥95%，维护保养次数≥肆次/年</w:t>
      </w:r>
      <w:r>
        <w:rPr>
          <w:rFonts w:ascii="宋体" w:hAnsi="宋体" w:eastAsia="宋体"/>
          <w:szCs w:val="30"/>
        </w:rPr>
        <w:t>，维修保养及校准均需按科室要求提供规范报告</w:t>
      </w:r>
      <w:r>
        <w:rPr>
          <w:rFonts w:hint="eastAsia" w:ascii="宋体" w:hAnsi="宋体" w:eastAsia="宋体"/>
          <w:szCs w:val="30"/>
        </w:rPr>
        <w:t>，作为支付尾款的考核依据；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培训：现场培训直至使用科室会使用，</w:t>
      </w:r>
      <w:r>
        <w:rPr>
          <w:rFonts w:ascii="宋体" w:hAnsi="宋体" w:eastAsia="宋体"/>
          <w:szCs w:val="30"/>
        </w:rPr>
        <w:t>培训内容包括但不限于设备的调试、使用、普通维修维护及保养等</w:t>
      </w:r>
      <w:r>
        <w:rPr>
          <w:rFonts w:hint="eastAsia" w:ascii="宋体" w:hAnsi="宋体" w:eastAsia="宋体"/>
          <w:szCs w:val="30"/>
        </w:rPr>
        <w:t>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报修后，2小时内作出响应，24小时内有专业人员到达现场维修，维修期间可提供备品供科室使用；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产品到位后，用户发现明显缺陷时，必须免费更换，直到用户满意为止；</w:t>
      </w:r>
    </w:p>
    <w:p>
      <w:pPr>
        <w:pStyle w:val="6"/>
        <w:numPr>
          <w:ilvl w:val="1"/>
          <w:numId w:val="6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Cs w:val="30"/>
        </w:rPr>
      </w:pPr>
      <w:r>
        <w:rPr>
          <w:rFonts w:hint="eastAsia" w:ascii="新宋体" w:hAnsi="新宋体" w:eastAsia="新宋体" w:cs="新宋体"/>
          <w:b/>
          <w:szCs w:val="30"/>
        </w:rPr>
        <w:t>其它事项</w:t>
      </w:r>
    </w:p>
    <w:p>
      <w:pPr>
        <w:pStyle w:val="6"/>
        <w:numPr>
          <w:ilvl w:val="1"/>
          <w:numId w:val="7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7"/>
        </w:numPr>
        <w:spacing w:line="560" w:lineRule="exact"/>
        <w:ind w:left="300" w:firstLine="0" w:firstLineChars="0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请提供该档次设备的用户名单（包括单位、联系人、电话，云南省内全部用户、省外代表性用户）。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8E83EC"/>
    <w:multiLevelType w:val="multilevel"/>
    <w:tmpl w:val="C38E83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C6CCEDD8"/>
    <w:multiLevelType w:val="multilevel"/>
    <w:tmpl w:val="C6CCEDD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C7E3264C"/>
    <w:multiLevelType w:val="multilevel"/>
    <w:tmpl w:val="C7E3264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5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6">
    <w:nsid w:val="61D94CBF"/>
    <w:multiLevelType w:val="multilevel"/>
    <w:tmpl w:val="61D94CB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6C"/>
    <w:rsid w:val="001403ED"/>
    <w:rsid w:val="003B4D6C"/>
    <w:rsid w:val="007F5C1B"/>
    <w:rsid w:val="008C6C96"/>
    <w:rsid w:val="06F3181D"/>
    <w:rsid w:val="0ADD4CBE"/>
    <w:rsid w:val="119B4F8B"/>
    <w:rsid w:val="21963D03"/>
    <w:rsid w:val="25070E5D"/>
    <w:rsid w:val="25A16BBC"/>
    <w:rsid w:val="2F662D71"/>
    <w:rsid w:val="35AB7828"/>
    <w:rsid w:val="3F827606"/>
    <w:rsid w:val="51915C43"/>
    <w:rsid w:val="53476745"/>
    <w:rsid w:val="5394300C"/>
    <w:rsid w:val="54576514"/>
    <w:rsid w:val="5F6503C7"/>
    <w:rsid w:val="649A40E6"/>
    <w:rsid w:val="66D6776C"/>
    <w:rsid w:val="6D92387D"/>
    <w:rsid w:val="6FF37761"/>
    <w:rsid w:val="767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2210</Words>
  <Characters>2412</Characters>
  <Lines>28</Lines>
  <Paragraphs>8</Paragraphs>
  <TotalTime>3</TotalTime>
  <ScaleCrop>false</ScaleCrop>
  <LinksUpToDate>false</LinksUpToDate>
  <CharactersWithSpaces>2414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2026-01-29T09:34:00Z</dcterms:created>
  <dc:creator>丽娜</dc:creator>
  <cp:lastModifiedBy>.乄小了个陈</cp:lastModifiedBy>
  <dcterms:modified xsi:type="dcterms:W3CDTF">2026-03-16T01:41:53Z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