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93ED">
      <w:pPr>
        <w:adjustRightInd w:val="0"/>
        <w:spacing w:before="24" w:beforeLines="10" w:line="400" w:lineRule="exact"/>
        <w:ind w:firstLine="1285" w:firstLineChars="200"/>
        <w:rPr>
          <w:rFonts w:ascii="宋体" w:hAnsi="宋体"/>
          <w:b/>
          <w:bCs/>
          <w:sz w:val="64"/>
        </w:rPr>
      </w:pPr>
    </w:p>
    <w:p w14:paraId="4379D0BC">
      <w:pPr>
        <w:pStyle w:val="13"/>
        <w:adjustRightInd w:val="0"/>
        <w:snapToGrid w:val="0"/>
        <w:spacing w:line="360" w:lineRule="auto"/>
        <w:jc w:val="center"/>
        <w:rPr>
          <w:rFonts w:hint="eastAsia" w:ascii="仿宋" w:hAnsi="仿宋" w:eastAsia="仿宋" w:cs="仿宋"/>
          <w:b/>
          <w:bCs/>
          <w:sz w:val="32"/>
          <w:szCs w:val="32"/>
          <w:lang w:val="en-US" w:eastAsia="zh-CN"/>
        </w:rPr>
      </w:pPr>
      <w:bookmarkStart w:id="0" w:name="_Toc83738703"/>
      <w:r>
        <w:rPr>
          <w:rFonts w:hint="eastAsia" w:ascii="仿宋" w:hAnsi="仿宋" w:eastAsia="仿宋" w:cs="仿宋"/>
          <w:b/>
          <w:bCs/>
          <w:sz w:val="32"/>
          <w:szCs w:val="32"/>
          <w:lang w:val="en-US" w:eastAsia="zh-CN"/>
        </w:rPr>
        <w:t>玉溪市人民医院门诊诊室紧急报警装置系统及周界防范监控</w:t>
      </w:r>
    </w:p>
    <w:p w14:paraId="7C8A4E85">
      <w:pPr>
        <w:pStyle w:val="13"/>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项目</w:t>
      </w:r>
      <w:r>
        <w:rPr>
          <w:rFonts w:hint="eastAsia" w:ascii="仿宋" w:hAnsi="仿宋" w:eastAsia="仿宋" w:cs="仿宋"/>
          <w:b/>
          <w:bCs/>
          <w:sz w:val="32"/>
          <w:szCs w:val="32"/>
        </w:rPr>
        <w:t>需求及技术要求</w:t>
      </w:r>
      <w:bookmarkEnd w:id="0"/>
    </w:p>
    <w:p w14:paraId="7B1BBA45">
      <w:pPr>
        <w:pStyle w:val="13"/>
        <w:spacing w:line="360" w:lineRule="auto"/>
        <w:ind w:right="565" w:rightChars="269"/>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一、需求参数</w:t>
      </w:r>
    </w:p>
    <w:tbl>
      <w:tblPr>
        <w:tblStyle w:val="28"/>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93"/>
        <w:gridCol w:w="2571"/>
        <w:gridCol w:w="1140"/>
        <w:gridCol w:w="570"/>
        <w:gridCol w:w="1268"/>
        <w:gridCol w:w="1491"/>
        <w:gridCol w:w="1491"/>
      </w:tblGrid>
      <w:tr w14:paraId="06E9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9" w:type="dxa"/>
            <w:shd w:val="clear" w:color="000000" w:fill="FFFFFF"/>
            <w:vAlign w:val="center"/>
          </w:tcPr>
          <w:p w14:paraId="4FA0FC95">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安装位置</w:t>
            </w:r>
          </w:p>
        </w:tc>
        <w:tc>
          <w:tcPr>
            <w:tcW w:w="993" w:type="dxa"/>
            <w:shd w:val="clear" w:color="000000" w:fill="FFFFFF"/>
            <w:vAlign w:val="center"/>
          </w:tcPr>
          <w:p w14:paraId="172A3D00">
            <w:pPr>
              <w:widowControl/>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序号</w:t>
            </w:r>
          </w:p>
        </w:tc>
        <w:tc>
          <w:tcPr>
            <w:tcW w:w="2571" w:type="dxa"/>
            <w:shd w:val="clear" w:color="000000" w:fill="FFFFFF"/>
            <w:vAlign w:val="center"/>
          </w:tcPr>
          <w:p w14:paraId="0C7AB1ED">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项目名称</w:t>
            </w:r>
          </w:p>
        </w:tc>
        <w:tc>
          <w:tcPr>
            <w:tcW w:w="1140" w:type="dxa"/>
            <w:shd w:val="clear" w:color="000000" w:fill="FFFFFF"/>
            <w:vAlign w:val="center"/>
          </w:tcPr>
          <w:p w14:paraId="3CF54ACE">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预估</w:t>
            </w:r>
            <w:r>
              <w:rPr>
                <w:rFonts w:hint="eastAsia" w:ascii="仿宋" w:hAnsi="仿宋" w:eastAsia="仿宋" w:cs="仿宋"/>
                <w:b w:val="0"/>
                <w:bCs w:val="0"/>
                <w:kern w:val="0"/>
                <w:sz w:val="24"/>
                <w:szCs w:val="24"/>
              </w:rPr>
              <w:t>数量</w:t>
            </w:r>
          </w:p>
        </w:tc>
        <w:tc>
          <w:tcPr>
            <w:tcW w:w="570" w:type="dxa"/>
            <w:shd w:val="clear" w:color="000000" w:fill="FFFFFF"/>
            <w:vAlign w:val="center"/>
          </w:tcPr>
          <w:p w14:paraId="7491D4EA">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单位</w:t>
            </w:r>
          </w:p>
        </w:tc>
        <w:tc>
          <w:tcPr>
            <w:tcW w:w="1268" w:type="dxa"/>
            <w:shd w:val="clear" w:color="000000" w:fill="FFFFFF"/>
            <w:vAlign w:val="center"/>
          </w:tcPr>
          <w:p w14:paraId="79CCD748">
            <w:pPr>
              <w:widowControl/>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预算</w:t>
            </w:r>
            <w:r>
              <w:rPr>
                <w:rFonts w:hint="eastAsia" w:ascii="仿宋" w:hAnsi="仿宋" w:eastAsia="仿宋" w:cs="仿宋"/>
                <w:b w:val="0"/>
                <w:bCs w:val="0"/>
                <w:kern w:val="0"/>
                <w:sz w:val="24"/>
                <w:szCs w:val="24"/>
                <w:lang w:val="en-US" w:eastAsia="zh-CN"/>
              </w:rPr>
              <w:t>单价</w:t>
            </w:r>
          </w:p>
          <w:p w14:paraId="49E3B766">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(元)</w:t>
            </w:r>
          </w:p>
        </w:tc>
        <w:tc>
          <w:tcPr>
            <w:tcW w:w="1491" w:type="dxa"/>
            <w:shd w:val="clear" w:color="000000" w:fill="FFFFFF"/>
            <w:vAlign w:val="center"/>
          </w:tcPr>
          <w:p w14:paraId="7BC92F45">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合计（元）</w:t>
            </w:r>
          </w:p>
        </w:tc>
        <w:tc>
          <w:tcPr>
            <w:tcW w:w="1491" w:type="dxa"/>
            <w:shd w:val="clear" w:color="000000" w:fill="FFFFFF"/>
            <w:vAlign w:val="center"/>
          </w:tcPr>
          <w:p w14:paraId="78BC2974">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总金额</w:t>
            </w:r>
            <w:r>
              <w:rPr>
                <w:rFonts w:hint="eastAsia" w:ascii="仿宋" w:hAnsi="仿宋" w:eastAsia="仿宋" w:cs="仿宋"/>
                <w:b w:val="0"/>
                <w:bCs w:val="0"/>
                <w:kern w:val="0"/>
                <w:sz w:val="24"/>
                <w:szCs w:val="24"/>
              </w:rPr>
              <w:t>（元）</w:t>
            </w:r>
          </w:p>
        </w:tc>
      </w:tr>
      <w:tr w14:paraId="20BC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A01B2D8">
            <w:pPr>
              <w:jc w:val="center"/>
              <w:rPr>
                <w:rFonts w:hint="eastAsia" w:ascii="仿宋" w:hAnsi="仿宋" w:eastAsia="仿宋" w:cs="仿宋"/>
                <w:sz w:val="24"/>
                <w:szCs w:val="24"/>
                <w:lang w:val="en-US" w:eastAsia="zh-CN"/>
              </w:rPr>
            </w:pPr>
            <w:r>
              <w:rPr>
                <w:rFonts w:hint="eastAsia" w:ascii="仿宋" w:hAnsi="仿宋" w:eastAsia="仿宋" w:cs="仿宋"/>
                <w:sz w:val="24"/>
                <w:szCs w:val="24"/>
              </w:rPr>
              <w:t>1号楼</w:t>
            </w:r>
            <w:r>
              <w:rPr>
                <w:rFonts w:hint="eastAsia" w:ascii="仿宋" w:hAnsi="仿宋" w:eastAsia="仿宋" w:cs="仿宋"/>
                <w:sz w:val="24"/>
                <w:szCs w:val="24"/>
                <w:lang w:val="en-US" w:eastAsia="zh-CN"/>
              </w:rPr>
              <w:t>一</w:t>
            </w:r>
            <w:r>
              <w:rPr>
                <w:rFonts w:hint="eastAsia" w:ascii="仿宋" w:hAnsi="仿宋" w:eastAsia="仿宋" w:cs="仿宋"/>
                <w:sz w:val="24"/>
                <w:szCs w:val="24"/>
              </w:rPr>
              <w:t>楼至四楼诊室报警</w:t>
            </w:r>
            <w:r>
              <w:rPr>
                <w:rFonts w:hint="eastAsia" w:ascii="仿宋" w:hAnsi="仿宋" w:eastAsia="仿宋" w:cs="仿宋"/>
                <w:sz w:val="24"/>
                <w:szCs w:val="24"/>
                <w:lang w:val="en-US" w:eastAsia="zh-CN"/>
              </w:rPr>
              <w:t>装置</w:t>
            </w:r>
          </w:p>
        </w:tc>
        <w:tc>
          <w:tcPr>
            <w:tcW w:w="993" w:type="dxa"/>
            <w:shd w:val="clear" w:color="000000" w:fill="FFFFFF"/>
            <w:vAlign w:val="center"/>
          </w:tcPr>
          <w:p w14:paraId="41DE391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2571" w:type="dxa"/>
            <w:shd w:val="clear" w:color="000000" w:fill="FFFFFF"/>
            <w:vAlign w:val="center"/>
          </w:tcPr>
          <w:p w14:paraId="2946E07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一键报警盒</w:t>
            </w:r>
          </w:p>
        </w:tc>
        <w:tc>
          <w:tcPr>
            <w:tcW w:w="1140" w:type="dxa"/>
            <w:shd w:val="clear" w:color="000000" w:fill="FFFFFF"/>
            <w:vAlign w:val="center"/>
          </w:tcPr>
          <w:p w14:paraId="542BC09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3</w:t>
            </w:r>
            <w:r>
              <w:rPr>
                <w:rFonts w:hint="eastAsia" w:ascii="仿宋" w:hAnsi="仿宋" w:eastAsia="仿宋" w:cs="仿宋"/>
                <w:sz w:val="24"/>
                <w:szCs w:val="24"/>
                <w:lang w:val="en-US" w:eastAsia="zh-CN"/>
              </w:rPr>
              <w:t>0</w:t>
            </w:r>
          </w:p>
        </w:tc>
        <w:tc>
          <w:tcPr>
            <w:tcW w:w="570" w:type="dxa"/>
            <w:shd w:val="clear" w:color="000000" w:fill="FFFFFF"/>
            <w:vAlign w:val="center"/>
          </w:tcPr>
          <w:p w14:paraId="3B99ED53">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7F028A0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1053</w:t>
            </w:r>
          </w:p>
        </w:tc>
        <w:tc>
          <w:tcPr>
            <w:tcW w:w="1491" w:type="dxa"/>
            <w:shd w:val="clear" w:color="000000" w:fill="FFFFFF"/>
            <w:vAlign w:val="center"/>
          </w:tcPr>
          <w:p w14:paraId="4DC945F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136890</w:t>
            </w:r>
          </w:p>
        </w:tc>
        <w:tc>
          <w:tcPr>
            <w:tcW w:w="1491" w:type="dxa"/>
            <w:vMerge w:val="restart"/>
            <w:shd w:val="clear" w:color="000000" w:fill="FFFFFF"/>
            <w:vAlign w:val="center"/>
          </w:tcPr>
          <w:p w14:paraId="4818CC3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240000</w:t>
            </w:r>
          </w:p>
        </w:tc>
      </w:tr>
      <w:tr w14:paraId="2156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698C3D8D">
            <w:pPr>
              <w:jc w:val="center"/>
              <w:rPr>
                <w:rFonts w:hint="eastAsia" w:ascii="仿宋" w:hAnsi="仿宋" w:eastAsia="仿宋" w:cs="仿宋"/>
                <w:sz w:val="24"/>
                <w:szCs w:val="24"/>
              </w:rPr>
            </w:pPr>
          </w:p>
        </w:tc>
        <w:tc>
          <w:tcPr>
            <w:tcW w:w="993" w:type="dxa"/>
            <w:shd w:val="clear" w:color="000000" w:fill="FFFFFF"/>
            <w:vAlign w:val="center"/>
          </w:tcPr>
          <w:p w14:paraId="3D4E16E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571" w:type="dxa"/>
            <w:shd w:val="clear" w:color="000000" w:fill="FFFFFF"/>
            <w:vAlign w:val="center"/>
          </w:tcPr>
          <w:p w14:paraId="10E153CB">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sz w:val="24"/>
                <w:szCs w:val="24"/>
              </w:rPr>
              <w:t>报警管理主机</w:t>
            </w:r>
          </w:p>
        </w:tc>
        <w:tc>
          <w:tcPr>
            <w:tcW w:w="1140" w:type="dxa"/>
            <w:shd w:val="clear" w:color="000000" w:fill="FFFFFF"/>
            <w:vAlign w:val="center"/>
          </w:tcPr>
          <w:p w14:paraId="2BB75E41">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570" w:type="dxa"/>
            <w:shd w:val="clear" w:color="000000" w:fill="FFFFFF"/>
            <w:vAlign w:val="center"/>
          </w:tcPr>
          <w:p w14:paraId="4C829AF7">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02BF53D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5811</w:t>
            </w:r>
          </w:p>
        </w:tc>
        <w:tc>
          <w:tcPr>
            <w:tcW w:w="1491" w:type="dxa"/>
            <w:shd w:val="clear" w:color="000000" w:fill="FFFFFF"/>
            <w:vAlign w:val="center"/>
          </w:tcPr>
          <w:p w14:paraId="0F6BB47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5811</w:t>
            </w:r>
          </w:p>
        </w:tc>
        <w:tc>
          <w:tcPr>
            <w:tcW w:w="1491" w:type="dxa"/>
            <w:vMerge w:val="continue"/>
            <w:shd w:val="clear" w:color="000000" w:fill="FFFFFF"/>
            <w:vAlign w:val="center"/>
          </w:tcPr>
          <w:p w14:paraId="7EFEDEA8">
            <w:pPr>
              <w:widowControl/>
              <w:jc w:val="center"/>
              <w:rPr>
                <w:rFonts w:hint="eastAsia" w:ascii="仿宋" w:hAnsi="仿宋" w:eastAsia="仿宋" w:cs="仿宋"/>
                <w:sz w:val="24"/>
                <w:szCs w:val="24"/>
              </w:rPr>
            </w:pPr>
          </w:p>
        </w:tc>
      </w:tr>
      <w:tr w14:paraId="7215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20749BB1">
            <w:pPr>
              <w:jc w:val="center"/>
              <w:rPr>
                <w:rFonts w:hint="eastAsia" w:ascii="仿宋" w:hAnsi="仿宋" w:eastAsia="仿宋" w:cs="仿宋"/>
                <w:sz w:val="24"/>
                <w:szCs w:val="24"/>
              </w:rPr>
            </w:pPr>
          </w:p>
        </w:tc>
        <w:tc>
          <w:tcPr>
            <w:tcW w:w="993" w:type="dxa"/>
            <w:shd w:val="clear" w:color="000000" w:fill="FFFFFF"/>
            <w:vAlign w:val="center"/>
          </w:tcPr>
          <w:p w14:paraId="4D99DE2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2571" w:type="dxa"/>
            <w:shd w:val="clear" w:color="000000" w:fill="FFFFFF"/>
            <w:vAlign w:val="center"/>
          </w:tcPr>
          <w:p w14:paraId="350C515E">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紧急报警平台授权扩容</w:t>
            </w:r>
          </w:p>
        </w:tc>
        <w:tc>
          <w:tcPr>
            <w:tcW w:w="1140" w:type="dxa"/>
            <w:shd w:val="clear" w:color="000000" w:fill="FFFFFF"/>
            <w:vAlign w:val="center"/>
          </w:tcPr>
          <w:p w14:paraId="43CED63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570" w:type="dxa"/>
            <w:shd w:val="clear" w:color="000000" w:fill="FFFFFF"/>
            <w:vAlign w:val="center"/>
          </w:tcPr>
          <w:p w14:paraId="4105840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路</w:t>
            </w:r>
          </w:p>
        </w:tc>
        <w:tc>
          <w:tcPr>
            <w:tcW w:w="1268" w:type="dxa"/>
            <w:shd w:val="clear" w:color="000000" w:fill="FFFFFF"/>
            <w:vAlign w:val="center"/>
          </w:tcPr>
          <w:p w14:paraId="2A9FD16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1491" w:type="dxa"/>
            <w:shd w:val="clear" w:color="000000" w:fill="FFFFFF"/>
            <w:vAlign w:val="center"/>
          </w:tcPr>
          <w:p w14:paraId="53FECE5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25000</w:t>
            </w:r>
          </w:p>
        </w:tc>
        <w:tc>
          <w:tcPr>
            <w:tcW w:w="1491" w:type="dxa"/>
            <w:vMerge w:val="continue"/>
            <w:shd w:val="clear" w:color="000000" w:fill="FFFFFF"/>
            <w:vAlign w:val="center"/>
          </w:tcPr>
          <w:p w14:paraId="24E51906">
            <w:pPr>
              <w:widowControl/>
              <w:jc w:val="center"/>
              <w:rPr>
                <w:rFonts w:hint="eastAsia" w:ascii="仿宋" w:hAnsi="仿宋" w:eastAsia="仿宋" w:cs="仿宋"/>
                <w:sz w:val="24"/>
                <w:szCs w:val="24"/>
              </w:rPr>
            </w:pPr>
          </w:p>
        </w:tc>
      </w:tr>
      <w:tr w14:paraId="0CB1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19F37F55">
            <w:pPr>
              <w:jc w:val="center"/>
              <w:rPr>
                <w:rFonts w:hint="eastAsia" w:ascii="仿宋" w:hAnsi="仿宋" w:eastAsia="仿宋" w:cs="仿宋"/>
                <w:sz w:val="24"/>
                <w:szCs w:val="24"/>
              </w:rPr>
            </w:pPr>
          </w:p>
        </w:tc>
        <w:tc>
          <w:tcPr>
            <w:tcW w:w="993" w:type="dxa"/>
            <w:shd w:val="clear" w:color="000000" w:fill="FFFFFF"/>
            <w:vAlign w:val="center"/>
          </w:tcPr>
          <w:p w14:paraId="269E497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2571" w:type="dxa"/>
            <w:shd w:val="clear" w:color="000000" w:fill="FFFFFF"/>
            <w:vAlign w:val="center"/>
          </w:tcPr>
          <w:p w14:paraId="6EF45C2D">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24口千兆PoE交换机</w:t>
            </w:r>
          </w:p>
        </w:tc>
        <w:tc>
          <w:tcPr>
            <w:tcW w:w="1140" w:type="dxa"/>
            <w:shd w:val="clear" w:color="000000" w:fill="FFFFFF"/>
            <w:vAlign w:val="center"/>
          </w:tcPr>
          <w:p w14:paraId="2E0A8B6F">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570" w:type="dxa"/>
            <w:shd w:val="clear" w:color="000000" w:fill="FFFFFF"/>
            <w:vAlign w:val="center"/>
          </w:tcPr>
          <w:p w14:paraId="6D4D79BA">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6531A6D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2492</w:t>
            </w:r>
          </w:p>
        </w:tc>
        <w:tc>
          <w:tcPr>
            <w:tcW w:w="1491" w:type="dxa"/>
            <w:shd w:val="clear" w:color="000000" w:fill="FFFFFF"/>
            <w:vAlign w:val="center"/>
          </w:tcPr>
          <w:p w14:paraId="467F3C7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22446</w:t>
            </w:r>
          </w:p>
        </w:tc>
        <w:tc>
          <w:tcPr>
            <w:tcW w:w="1491" w:type="dxa"/>
            <w:vMerge w:val="continue"/>
            <w:shd w:val="clear" w:color="000000" w:fill="FFFFFF"/>
            <w:vAlign w:val="center"/>
          </w:tcPr>
          <w:p w14:paraId="33747235">
            <w:pPr>
              <w:widowControl/>
              <w:jc w:val="center"/>
              <w:rPr>
                <w:rFonts w:hint="eastAsia" w:ascii="仿宋" w:hAnsi="仿宋" w:eastAsia="仿宋" w:cs="仿宋"/>
                <w:sz w:val="24"/>
                <w:szCs w:val="24"/>
              </w:rPr>
            </w:pPr>
          </w:p>
        </w:tc>
      </w:tr>
      <w:tr w14:paraId="4663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5C1D8107">
            <w:pPr>
              <w:jc w:val="center"/>
              <w:rPr>
                <w:rFonts w:hint="eastAsia" w:ascii="仿宋" w:hAnsi="仿宋" w:eastAsia="仿宋" w:cs="仿宋"/>
                <w:sz w:val="24"/>
                <w:szCs w:val="24"/>
                <w:lang w:eastAsia="zh-CN"/>
              </w:rPr>
            </w:pPr>
          </w:p>
        </w:tc>
        <w:tc>
          <w:tcPr>
            <w:tcW w:w="993" w:type="dxa"/>
            <w:shd w:val="clear" w:color="000000" w:fill="FFFFFF"/>
            <w:vAlign w:val="center"/>
          </w:tcPr>
          <w:p w14:paraId="24F8ED0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2571" w:type="dxa"/>
            <w:shd w:val="clear" w:color="000000" w:fill="FFFFFF"/>
            <w:vAlign w:val="center"/>
          </w:tcPr>
          <w:p w14:paraId="0EB261ED">
            <w:pPr>
              <w:keepNext w:val="0"/>
              <w:keepLines w:val="0"/>
              <w:widowControl/>
              <w:suppressLineNumbers w:val="0"/>
              <w:jc w:val="left"/>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壁挂机柜</w:t>
            </w:r>
          </w:p>
        </w:tc>
        <w:tc>
          <w:tcPr>
            <w:tcW w:w="1140" w:type="dxa"/>
            <w:shd w:val="clear" w:color="000000" w:fill="FFFFFF"/>
            <w:vAlign w:val="center"/>
          </w:tcPr>
          <w:p w14:paraId="36DFFCE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70" w:type="dxa"/>
            <w:shd w:val="clear" w:color="000000" w:fill="FFFFFF"/>
            <w:vAlign w:val="center"/>
          </w:tcPr>
          <w:p w14:paraId="0433FAC5">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03AB793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1039</w:t>
            </w:r>
          </w:p>
        </w:tc>
        <w:tc>
          <w:tcPr>
            <w:tcW w:w="1491" w:type="dxa"/>
            <w:shd w:val="clear" w:color="000000" w:fill="FFFFFF"/>
            <w:vAlign w:val="center"/>
          </w:tcPr>
          <w:p w14:paraId="2A18246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4156</w:t>
            </w:r>
          </w:p>
        </w:tc>
        <w:tc>
          <w:tcPr>
            <w:tcW w:w="1491" w:type="dxa"/>
            <w:vMerge w:val="continue"/>
            <w:shd w:val="clear" w:color="000000" w:fill="FFFFFF"/>
            <w:vAlign w:val="center"/>
          </w:tcPr>
          <w:p w14:paraId="017B3FE5">
            <w:pPr>
              <w:widowControl/>
              <w:jc w:val="center"/>
              <w:rPr>
                <w:rFonts w:hint="eastAsia" w:ascii="仿宋" w:hAnsi="仿宋" w:eastAsia="仿宋" w:cs="仿宋"/>
                <w:sz w:val="24"/>
                <w:szCs w:val="24"/>
              </w:rPr>
            </w:pPr>
          </w:p>
        </w:tc>
      </w:tr>
      <w:tr w14:paraId="6C68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4F60547">
            <w:pPr>
              <w:jc w:val="center"/>
              <w:rPr>
                <w:rFonts w:hint="eastAsia" w:ascii="仿宋" w:hAnsi="仿宋" w:eastAsia="仿宋" w:cs="仿宋"/>
                <w:sz w:val="24"/>
                <w:szCs w:val="24"/>
                <w:lang w:val="en-US" w:eastAsia="zh-CN"/>
              </w:rPr>
            </w:pPr>
            <w:r>
              <w:rPr>
                <w:rFonts w:hint="eastAsia" w:ascii="仿宋" w:hAnsi="仿宋" w:eastAsia="仿宋" w:cs="仿宋"/>
                <w:sz w:val="24"/>
                <w:szCs w:val="24"/>
              </w:rPr>
              <w:t>棋阳路玉兴路周界摄像机</w:t>
            </w:r>
          </w:p>
        </w:tc>
        <w:tc>
          <w:tcPr>
            <w:tcW w:w="993" w:type="dxa"/>
            <w:shd w:val="clear" w:color="000000" w:fill="FFFFFF"/>
            <w:vAlign w:val="center"/>
          </w:tcPr>
          <w:p w14:paraId="4358EFE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2571" w:type="dxa"/>
            <w:shd w:val="clear" w:color="000000" w:fill="FFFFFF"/>
            <w:vAlign w:val="center"/>
          </w:tcPr>
          <w:p w14:paraId="6D2046A3">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智能周界摄像机</w:t>
            </w:r>
          </w:p>
        </w:tc>
        <w:tc>
          <w:tcPr>
            <w:tcW w:w="1140" w:type="dxa"/>
            <w:shd w:val="clear" w:color="000000" w:fill="FFFFFF"/>
            <w:vAlign w:val="center"/>
          </w:tcPr>
          <w:p w14:paraId="26E8556A">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570" w:type="dxa"/>
            <w:shd w:val="clear" w:color="000000" w:fill="FFFFFF"/>
            <w:vAlign w:val="center"/>
          </w:tcPr>
          <w:p w14:paraId="6E7F5F48">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5809418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1263</w:t>
            </w:r>
          </w:p>
        </w:tc>
        <w:tc>
          <w:tcPr>
            <w:tcW w:w="1491" w:type="dxa"/>
            <w:shd w:val="clear" w:color="000000" w:fill="FFFFFF"/>
            <w:vAlign w:val="center"/>
          </w:tcPr>
          <w:p w14:paraId="2503FFA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6315</w:t>
            </w:r>
          </w:p>
        </w:tc>
        <w:tc>
          <w:tcPr>
            <w:tcW w:w="1491" w:type="dxa"/>
            <w:vMerge w:val="continue"/>
            <w:shd w:val="clear" w:color="000000" w:fill="FFFFFF"/>
            <w:vAlign w:val="center"/>
          </w:tcPr>
          <w:p w14:paraId="778890C1">
            <w:pPr>
              <w:widowControl/>
              <w:jc w:val="center"/>
              <w:rPr>
                <w:rFonts w:hint="eastAsia" w:ascii="仿宋" w:hAnsi="仿宋" w:eastAsia="仿宋" w:cs="仿宋"/>
                <w:sz w:val="24"/>
                <w:szCs w:val="24"/>
              </w:rPr>
            </w:pPr>
          </w:p>
        </w:tc>
      </w:tr>
      <w:tr w14:paraId="59D9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2370ED78">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B49EF4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2571" w:type="dxa"/>
            <w:shd w:val="clear" w:color="000000" w:fill="FFFFFF"/>
            <w:vAlign w:val="center"/>
          </w:tcPr>
          <w:p w14:paraId="7C8D3EE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摄像机支架</w:t>
            </w:r>
          </w:p>
        </w:tc>
        <w:tc>
          <w:tcPr>
            <w:tcW w:w="1140" w:type="dxa"/>
            <w:shd w:val="clear" w:color="000000" w:fill="FFFFFF"/>
            <w:vAlign w:val="center"/>
          </w:tcPr>
          <w:p w14:paraId="316BCFEA">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570" w:type="dxa"/>
            <w:shd w:val="clear" w:color="000000" w:fill="FFFFFF"/>
            <w:vAlign w:val="center"/>
          </w:tcPr>
          <w:p w14:paraId="07842DA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个</w:t>
            </w:r>
          </w:p>
        </w:tc>
        <w:tc>
          <w:tcPr>
            <w:tcW w:w="1268" w:type="dxa"/>
            <w:shd w:val="clear" w:color="000000" w:fill="FFFFFF"/>
            <w:vAlign w:val="center"/>
          </w:tcPr>
          <w:p w14:paraId="003B240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1491" w:type="dxa"/>
            <w:shd w:val="clear" w:color="000000" w:fill="FFFFFF"/>
            <w:vAlign w:val="center"/>
          </w:tcPr>
          <w:p w14:paraId="3108A2B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210</w:t>
            </w:r>
          </w:p>
        </w:tc>
        <w:tc>
          <w:tcPr>
            <w:tcW w:w="1491" w:type="dxa"/>
            <w:vMerge w:val="continue"/>
            <w:shd w:val="clear" w:color="000000" w:fill="FFFFFF"/>
            <w:vAlign w:val="center"/>
          </w:tcPr>
          <w:p w14:paraId="454B462D">
            <w:pPr>
              <w:widowControl/>
              <w:jc w:val="center"/>
              <w:rPr>
                <w:rFonts w:hint="eastAsia" w:ascii="仿宋" w:hAnsi="仿宋" w:eastAsia="仿宋" w:cs="仿宋"/>
                <w:sz w:val="24"/>
                <w:szCs w:val="24"/>
              </w:rPr>
            </w:pPr>
          </w:p>
        </w:tc>
      </w:tr>
      <w:tr w14:paraId="19A6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096EDCDB">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0E89EF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2571" w:type="dxa"/>
            <w:shd w:val="clear" w:color="000000" w:fill="FFFFFF"/>
            <w:vAlign w:val="center"/>
          </w:tcPr>
          <w:p w14:paraId="7068CCA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立杆</w:t>
            </w:r>
          </w:p>
        </w:tc>
        <w:tc>
          <w:tcPr>
            <w:tcW w:w="1140" w:type="dxa"/>
            <w:shd w:val="clear" w:color="000000" w:fill="FFFFFF"/>
            <w:vAlign w:val="center"/>
          </w:tcPr>
          <w:p w14:paraId="41A6FC3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70" w:type="dxa"/>
            <w:shd w:val="clear" w:color="000000" w:fill="FFFFFF"/>
            <w:vAlign w:val="center"/>
          </w:tcPr>
          <w:p w14:paraId="256D87D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棵</w:t>
            </w:r>
          </w:p>
        </w:tc>
        <w:tc>
          <w:tcPr>
            <w:tcW w:w="1268" w:type="dxa"/>
            <w:shd w:val="clear" w:color="000000" w:fill="FFFFFF"/>
            <w:vAlign w:val="center"/>
          </w:tcPr>
          <w:p w14:paraId="62009F9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1371</w:t>
            </w:r>
          </w:p>
        </w:tc>
        <w:tc>
          <w:tcPr>
            <w:tcW w:w="1491" w:type="dxa"/>
            <w:shd w:val="clear" w:color="000000" w:fill="FFFFFF"/>
            <w:vAlign w:val="center"/>
          </w:tcPr>
          <w:p w14:paraId="659D7DC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5484</w:t>
            </w:r>
          </w:p>
        </w:tc>
        <w:tc>
          <w:tcPr>
            <w:tcW w:w="1491" w:type="dxa"/>
            <w:vMerge w:val="continue"/>
            <w:shd w:val="clear" w:color="000000" w:fill="FFFFFF"/>
            <w:vAlign w:val="center"/>
          </w:tcPr>
          <w:p w14:paraId="28AE9A0D">
            <w:pPr>
              <w:widowControl/>
              <w:jc w:val="center"/>
              <w:rPr>
                <w:rFonts w:hint="eastAsia" w:ascii="仿宋" w:hAnsi="仿宋" w:eastAsia="仿宋" w:cs="仿宋"/>
                <w:sz w:val="24"/>
                <w:szCs w:val="24"/>
              </w:rPr>
            </w:pPr>
          </w:p>
        </w:tc>
      </w:tr>
      <w:tr w14:paraId="113C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5882A02E">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D1EF1A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2571" w:type="dxa"/>
            <w:shd w:val="clear" w:color="000000" w:fill="FFFFFF"/>
            <w:vAlign w:val="center"/>
          </w:tcPr>
          <w:p w14:paraId="572AC40D">
            <w:pPr>
              <w:keepNext w:val="0"/>
              <w:keepLines w:val="0"/>
              <w:widowControl/>
              <w:suppressLineNumbers w:val="0"/>
              <w:jc w:val="left"/>
              <w:textAlignment w:val="center"/>
              <w:rPr>
                <w:rFonts w:hint="eastAsia" w:ascii="仿宋" w:hAnsi="仿宋" w:eastAsia="仿宋" w:cs="仿宋"/>
                <w:sz w:val="24"/>
                <w:szCs w:val="24"/>
                <w:lang w:val="en-US"/>
              </w:rPr>
            </w:pPr>
            <w:r>
              <w:rPr>
                <w:rFonts w:hint="eastAsia" w:ascii="仿宋" w:hAnsi="仿宋" w:eastAsia="仿宋" w:cs="仿宋"/>
                <w:i w:val="0"/>
                <w:iCs w:val="0"/>
                <w:color w:val="000000"/>
                <w:kern w:val="0"/>
                <w:sz w:val="24"/>
                <w:szCs w:val="24"/>
                <w:u w:val="none"/>
                <w:lang w:val="en-US" w:eastAsia="zh-CN" w:bidi="ar"/>
              </w:rPr>
              <w:t>挂箱</w:t>
            </w:r>
          </w:p>
        </w:tc>
        <w:tc>
          <w:tcPr>
            <w:tcW w:w="1140" w:type="dxa"/>
            <w:shd w:val="clear" w:color="000000" w:fill="FFFFFF"/>
            <w:vAlign w:val="center"/>
          </w:tcPr>
          <w:p w14:paraId="591D714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570" w:type="dxa"/>
            <w:shd w:val="clear" w:color="000000" w:fill="FFFFFF"/>
            <w:vAlign w:val="center"/>
          </w:tcPr>
          <w:p w14:paraId="3388B50D">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14911350">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217</w:t>
            </w:r>
          </w:p>
        </w:tc>
        <w:tc>
          <w:tcPr>
            <w:tcW w:w="1491" w:type="dxa"/>
            <w:shd w:val="clear" w:color="000000" w:fill="FFFFFF"/>
            <w:vAlign w:val="center"/>
          </w:tcPr>
          <w:p w14:paraId="7BEC135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434</w:t>
            </w:r>
          </w:p>
        </w:tc>
        <w:tc>
          <w:tcPr>
            <w:tcW w:w="1491" w:type="dxa"/>
            <w:vMerge w:val="continue"/>
            <w:shd w:val="clear" w:color="000000" w:fill="FFFFFF"/>
            <w:vAlign w:val="center"/>
          </w:tcPr>
          <w:p w14:paraId="28D7937E">
            <w:pPr>
              <w:widowControl/>
              <w:jc w:val="center"/>
              <w:rPr>
                <w:rFonts w:hint="eastAsia" w:ascii="仿宋" w:hAnsi="仿宋" w:eastAsia="仿宋" w:cs="仿宋"/>
                <w:sz w:val="24"/>
                <w:szCs w:val="24"/>
              </w:rPr>
            </w:pPr>
          </w:p>
        </w:tc>
      </w:tr>
      <w:tr w14:paraId="75A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4046219B">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5D6D5DB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2571" w:type="dxa"/>
            <w:shd w:val="clear" w:color="000000" w:fill="FFFFFF"/>
            <w:vAlign w:val="center"/>
          </w:tcPr>
          <w:p w14:paraId="5EAD6A9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8口千兆PoE交换机</w:t>
            </w:r>
          </w:p>
        </w:tc>
        <w:tc>
          <w:tcPr>
            <w:tcW w:w="1140" w:type="dxa"/>
            <w:shd w:val="clear" w:color="000000" w:fill="FFFFFF"/>
            <w:vAlign w:val="center"/>
          </w:tcPr>
          <w:p w14:paraId="7BB7A9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70" w:type="dxa"/>
            <w:shd w:val="clear" w:color="000000" w:fill="FFFFFF"/>
            <w:vAlign w:val="center"/>
          </w:tcPr>
          <w:p w14:paraId="152B5E2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268" w:type="dxa"/>
            <w:shd w:val="clear" w:color="000000" w:fill="FFFFFF"/>
            <w:vAlign w:val="center"/>
          </w:tcPr>
          <w:p w14:paraId="4FEC433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417</w:t>
            </w:r>
          </w:p>
        </w:tc>
        <w:tc>
          <w:tcPr>
            <w:tcW w:w="1491" w:type="dxa"/>
            <w:shd w:val="clear" w:color="000000" w:fill="FFFFFF"/>
            <w:vAlign w:val="center"/>
          </w:tcPr>
          <w:p w14:paraId="4277625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834</w:t>
            </w:r>
          </w:p>
        </w:tc>
        <w:tc>
          <w:tcPr>
            <w:tcW w:w="1491" w:type="dxa"/>
            <w:vMerge w:val="continue"/>
            <w:shd w:val="clear" w:color="000000" w:fill="FFFFFF"/>
            <w:vAlign w:val="center"/>
          </w:tcPr>
          <w:p w14:paraId="6FCB9743">
            <w:pPr>
              <w:widowControl/>
              <w:jc w:val="center"/>
              <w:rPr>
                <w:rFonts w:hint="eastAsia" w:ascii="仿宋" w:hAnsi="仿宋" w:eastAsia="仿宋" w:cs="仿宋"/>
                <w:sz w:val="24"/>
                <w:szCs w:val="24"/>
              </w:rPr>
            </w:pPr>
          </w:p>
        </w:tc>
      </w:tr>
      <w:tr w14:paraId="423C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7EFDE8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中间线缆</w:t>
            </w:r>
          </w:p>
        </w:tc>
        <w:tc>
          <w:tcPr>
            <w:tcW w:w="993" w:type="dxa"/>
            <w:shd w:val="clear" w:color="000000" w:fill="FFFFFF"/>
            <w:vAlign w:val="center"/>
          </w:tcPr>
          <w:p w14:paraId="000DD851">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71" w:type="dxa"/>
            <w:shd w:val="clear" w:color="000000" w:fill="FFFFFF"/>
            <w:vAlign w:val="center"/>
          </w:tcPr>
          <w:p w14:paraId="6A77E8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六类网线</w:t>
            </w:r>
          </w:p>
        </w:tc>
        <w:tc>
          <w:tcPr>
            <w:tcW w:w="1140" w:type="dxa"/>
            <w:shd w:val="clear" w:color="000000" w:fill="FFFFFF"/>
            <w:vAlign w:val="center"/>
          </w:tcPr>
          <w:p w14:paraId="02A0BAA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420</w:t>
            </w:r>
          </w:p>
        </w:tc>
        <w:tc>
          <w:tcPr>
            <w:tcW w:w="570" w:type="dxa"/>
            <w:shd w:val="clear" w:color="000000" w:fill="FFFFFF"/>
            <w:vAlign w:val="center"/>
          </w:tcPr>
          <w:p w14:paraId="254E49E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60D01A6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91" w:type="dxa"/>
            <w:shd w:val="clear" w:color="000000" w:fill="FFFFFF"/>
            <w:vAlign w:val="center"/>
          </w:tcPr>
          <w:p w14:paraId="4B1BF4F1">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1260</w:t>
            </w:r>
          </w:p>
        </w:tc>
        <w:tc>
          <w:tcPr>
            <w:tcW w:w="1491" w:type="dxa"/>
            <w:vMerge w:val="continue"/>
            <w:shd w:val="clear" w:color="000000" w:fill="FFFFFF"/>
            <w:vAlign w:val="center"/>
          </w:tcPr>
          <w:p w14:paraId="6CE77199">
            <w:pPr>
              <w:widowControl/>
              <w:jc w:val="center"/>
              <w:rPr>
                <w:rFonts w:hint="eastAsia" w:ascii="仿宋" w:hAnsi="仿宋" w:eastAsia="仿宋" w:cs="仿宋"/>
                <w:sz w:val="24"/>
                <w:szCs w:val="24"/>
              </w:rPr>
            </w:pPr>
          </w:p>
        </w:tc>
      </w:tr>
      <w:tr w14:paraId="254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47DC12A6">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5057F73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71" w:type="dxa"/>
            <w:shd w:val="clear" w:color="000000" w:fill="FFFFFF"/>
            <w:vAlign w:val="center"/>
          </w:tcPr>
          <w:p w14:paraId="4CCAF1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PVC线管</w:t>
            </w:r>
          </w:p>
        </w:tc>
        <w:tc>
          <w:tcPr>
            <w:tcW w:w="1140" w:type="dxa"/>
            <w:shd w:val="clear" w:color="000000" w:fill="FFFFFF"/>
            <w:vAlign w:val="center"/>
          </w:tcPr>
          <w:p w14:paraId="292E52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9600</w:t>
            </w:r>
          </w:p>
        </w:tc>
        <w:tc>
          <w:tcPr>
            <w:tcW w:w="570" w:type="dxa"/>
            <w:shd w:val="clear" w:color="000000" w:fill="FFFFFF"/>
            <w:vAlign w:val="center"/>
          </w:tcPr>
          <w:p w14:paraId="39B4632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7F23690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491" w:type="dxa"/>
            <w:shd w:val="clear" w:color="000000" w:fill="FFFFFF"/>
            <w:vAlign w:val="center"/>
          </w:tcPr>
          <w:p w14:paraId="54C22BEA">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30720</w:t>
            </w:r>
          </w:p>
        </w:tc>
        <w:tc>
          <w:tcPr>
            <w:tcW w:w="1491" w:type="dxa"/>
            <w:vMerge w:val="continue"/>
            <w:shd w:val="clear" w:color="000000" w:fill="FFFFFF"/>
            <w:vAlign w:val="center"/>
          </w:tcPr>
          <w:p w14:paraId="4B794247">
            <w:pPr>
              <w:widowControl/>
              <w:jc w:val="center"/>
              <w:rPr>
                <w:rFonts w:hint="eastAsia" w:ascii="仿宋" w:hAnsi="仿宋" w:eastAsia="仿宋" w:cs="仿宋"/>
                <w:sz w:val="24"/>
                <w:szCs w:val="24"/>
              </w:rPr>
            </w:pPr>
          </w:p>
        </w:tc>
      </w:tr>
      <w:tr w14:paraId="7CA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31546317">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2449F47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71" w:type="dxa"/>
            <w:shd w:val="clear" w:color="000000" w:fill="FFFFFF"/>
            <w:vAlign w:val="center"/>
          </w:tcPr>
          <w:p w14:paraId="4E11A9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电源线</w:t>
            </w:r>
          </w:p>
        </w:tc>
        <w:tc>
          <w:tcPr>
            <w:tcW w:w="1140" w:type="dxa"/>
            <w:shd w:val="clear" w:color="000000" w:fill="FFFFFF"/>
            <w:vAlign w:val="center"/>
          </w:tcPr>
          <w:p w14:paraId="10DC514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570" w:type="dxa"/>
            <w:shd w:val="clear" w:color="000000" w:fill="FFFFFF"/>
            <w:vAlign w:val="center"/>
          </w:tcPr>
          <w:p w14:paraId="2EF7ED6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3D3279E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1491" w:type="dxa"/>
            <w:shd w:val="clear" w:color="000000" w:fill="FFFFFF"/>
            <w:vAlign w:val="center"/>
          </w:tcPr>
          <w:p w14:paraId="65ABC67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440</w:t>
            </w:r>
          </w:p>
        </w:tc>
        <w:tc>
          <w:tcPr>
            <w:tcW w:w="1491" w:type="dxa"/>
            <w:vMerge w:val="continue"/>
            <w:shd w:val="clear" w:color="000000" w:fill="FFFFFF"/>
            <w:vAlign w:val="center"/>
          </w:tcPr>
          <w:p w14:paraId="4B387492">
            <w:pPr>
              <w:widowControl/>
              <w:jc w:val="center"/>
              <w:rPr>
                <w:rFonts w:hint="eastAsia" w:ascii="仿宋" w:hAnsi="仿宋" w:eastAsia="仿宋" w:cs="仿宋"/>
                <w:sz w:val="24"/>
                <w:szCs w:val="24"/>
              </w:rPr>
            </w:pPr>
          </w:p>
        </w:tc>
      </w:tr>
    </w:tbl>
    <w:p w14:paraId="6A6A6F7F">
      <w:pPr>
        <w:rPr>
          <w:rFonts w:hint="eastAsia" w:ascii="仿宋" w:hAnsi="仿宋" w:eastAsia="仿宋" w:cs="仿宋"/>
          <w:b/>
          <w:sz w:val="24"/>
          <w:szCs w:val="24"/>
        </w:rPr>
      </w:pPr>
    </w:p>
    <w:p w14:paraId="673857A6">
      <w:pPr>
        <w:pStyle w:val="13"/>
        <w:spacing w:line="360" w:lineRule="auto"/>
        <w:ind w:right="565" w:rightChars="269"/>
        <w:rPr>
          <w:rFonts w:hint="eastAsia" w:ascii="仿宋" w:hAnsi="仿宋" w:eastAsia="仿宋" w:cs="仿宋"/>
          <w:b/>
          <w:sz w:val="24"/>
          <w:szCs w:val="24"/>
        </w:rPr>
      </w:pPr>
      <w:r>
        <w:rPr>
          <w:rFonts w:hint="eastAsia" w:ascii="仿宋" w:hAnsi="仿宋" w:eastAsia="仿宋" w:cs="仿宋"/>
          <w:b/>
          <w:sz w:val="24"/>
          <w:szCs w:val="24"/>
        </w:rPr>
        <w:t>二、技术要求</w:t>
      </w:r>
    </w:p>
    <w:tbl>
      <w:tblPr>
        <w:tblStyle w:val="28"/>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354"/>
        <w:gridCol w:w="8091"/>
      </w:tblGrid>
      <w:tr w14:paraId="7BC6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3070E020">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71" w:type="pct"/>
            <w:vAlign w:val="center"/>
          </w:tcPr>
          <w:p w14:paraId="6AD5967C">
            <w:pPr>
              <w:jc w:val="center"/>
              <w:rPr>
                <w:rFonts w:hint="eastAsia" w:ascii="仿宋" w:hAnsi="仿宋" w:eastAsia="仿宋" w:cs="仿宋"/>
                <w:b/>
                <w:sz w:val="24"/>
                <w:szCs w:val="24"/>
              </w:rPr>
            </w:pPr>
            <w:r>
              <w:rPr>
                <w:rFonts w:hint="eastAsia" w:ascii="仿宋" w:hAnsi="仿宋" w:eastAsia="仿宋" w:cs="仿宋"/>
                <w:b/>
                <w:sz w:val="24"/>
                <w:szCs w:val="24"/>
              </w:rPr>
              <w:t>设备/材料名称</w:t>
            </w:r>
          </w:p>
        </w:tc>
        <w:tc>
          <w:tcPr>
            <w:tcW w:w="4009" w:type="pct"/>
            <w:vAlign w:val="center"/>
          </w:tcPr>
          <w:p w14:paraId="1B5705D4">
            <w:pPr>
              <w:jc w:val="center"/>
              <w:rPr>
                <w:rFonts w:hint="eastAsia" w:ascii="仿宋" w:hAnsi="仿宋" w:eastAsia="仿宋" w:cs="仿宋"/>
                <w:b/>
                <w:sz w:val="24"/>
                <w:szCs w:val="24"/>
              </w:rPr>
            </w:pPr>
            <w:r>
              <w:rPr>
                <w:rFonts w:hint="eastAsia" w:ascii="仿宋" w:hAnsi="仿宋" w:eastAsia="仿宋" w:cs="仿宋"/>
                <w:b/>
                <w:sz w:val="24"/>
                <w:szCs w:val="24"/>
              </w:rPr>
              <w:t>详细参数要求</w:t>
            </w:r>
          </w:p>
        </w:tc>
      </w:tr>
      <w:tr w14:paraId="5BEE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35220CAD">
            <w:pPr>
              <w:bidi w:val="0"/>
              <w:rPr>
                <w:rFonts w:hint="eastAsia" w:ascii="仿宋" w:hAnsi="仿宋" w:eastAsia="仿宋" w:cs="仿宋"/>
                <w:sz w:val="24"/>
                <w:szCs w:val="24"/>
              </w:rPr>
            </w:pPr>
            <w:r>
              <w:rPr>
                <w:rFonts w:hint="eastAsia" w:ascii="仿宋" w:hAnsi="仿宋" w:eastAsia="仿宋" w:cs="仿宋"/>
                <w:sz w:val="24"/>
                <w:szCs w:val="24"/>
              </w:rPr>
              <w:t>1</w:t>
            </w:r>
          </w:p>
        </w:tc>
        <w:tc>
          <w:tcPr>
            <w:tcW w:w="671" w:type="pct"/>
            <w:vAlign w:val="center"/>
          </w:tcPr>
          <w:p w14:paraId="6E9EBC5B">
            <w:pPr>
              <w:bidi w:val="0"/>
              <w:rPr>
                <w:rFonts w:hint="eastAsia" w:ascii="仿宋" w:hAnsi="仿宋" w:eastAsia="仿宋" w:cs="仿宋"/>
                <w:sz w:val="24"/>
                <w:szCs w:val="24"/>
              </w:rPr>
            </w:pPr>
            <w:r>
              <w:rPr>
                <w:rFonts w:hint="eastAsia" w:ascii="仿宋" w:hAnsi="仿宋" w:eastAsia="仿宋" w:cs="仿宋"/>
                <w:sz w:val="24"/>
                <w:szCs w:val="24"/>
                <w:lang w:val="en-US" w:eastAsia="zh-CN"/>
              </w:rPr>
              <w:t>报警盒</w:t>
            </w:r>
          </w:p>
        </w:tc>
        <w:tc>
          <w:tcPr>
            <w:tcW w:w="4009" w:type="pct"/>
            <w:vAlign w:val="center"/>
          </w:tcPr>
          <w:p w14:paraId="6638BFC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单按键可视报警盒</w:t>
            </w:r>
          </w:p>
          <w:p w14:paraId="5075134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支持一键报警，和管理中心双向语音对讲，中心呼叫前端报警盒；</w:t>
            </w:r>
          </w:p>
          <w:p w14:paraId="0AB5DA4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支持200W摄像头，支持H.264/H.265编码</w:t>
            </w:r>
          </w:p>
          <w:p w14:paraId="596117F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支持和管理中心双向语音对讲；支持监听功能、广播功能；</w:t>
            </w:r>
          </w:p>
          <w:p w14:paraId="10EAE05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支持外接警灯警号、警灯警号可独立控制</w:t>
            </w:r>
          </w:p>
          <w:p w14:paraId="250C1F8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支持防拆报警/喧哗报警等功能</w:t>
            </w:r>
          </w:p>
          <w:p w14:paraId="5B4BE6A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自带明装挂板，支持壁挂安装；支持选配暗装挂板，实现嵌入式安装方式</w:t>
            </w:r>
          </w:p>
          <w:p w14:paraId="14AE31F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支持一键报警求助，支持双向语音对讲</w:t>
            </w:r>
          </w:p>
          <w:p w14:paraId="4238B04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支持外接4G模块配件，实现4G打电话功能</w:t>
            </w:r>
          </w:p>
          <w:p w14:paraId="63E0967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支持POE供电；</w:t>
            </w:r>
          </w:p>
          <w:p w14:paraId="13D4D7E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操作系统：嵌入式操作系统</w:t>
            </w:r>
          </w:p>
          <w:p w14:paraId="4112F79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屏幕尺寸：无屏</w:t>
            </w:r>
          </w:p>
          <w:p w14:paraId="3EBC9EE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屏幕分辨率：无</w:t>
            </w:r>
          </w:p>
          <w:p w14:paraId="301265B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摄像头参数：200W红外高清彩色摄像头，红外补光不小于5米</w:t>
            </w:r>
          </w:p>
          <w:p w14:paraId="79D59B5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 操作方式：1个实体按键</w:t>
            </w:r>
          </w:p>
          <w:p w14:paraId="0341903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 通信方式：有线网络</w:t>
            </w:r>
          </w:p>
          <w:p w14:paraId="65497E3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 网络协议：支持TCP/IP、RTSP、ISUP协议、萤石云协议、HIK_SIP、GB28181</w:t>
            </w:r>
          </w:p>
          <w:p w14:paraId="1B7B76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 硬件接口：RJ45*1，电源接口*1，RS485*1，IO输入*2，IO输出*2，3.5mm音频输入接口*1，3.5mm音频输出接口*1，标准Micro SD卡接口*1（最大支持256G）</w:t>
            </w:r>
          </w:p>
          <w:p w14:paraId="348048B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 安装方式：壁挂安装</w:t>
            </w:r>
          </w:p>
          <w:p w14:paraId="58D0A97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供电方式：DC12V&amp;POE</w:t>
            </w:r>
          </w:p>
          <w:p w14:paraId="5808A30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设备功耗：≤8W</w:t>
            </w:r>
          </w:p>
          <w:p w14:paraId="3435720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工作温度：-25℃-＋55℃</w:t>
            </w:r>
          </w:p>
          <w:p w14:paraId="283C313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工作湿度：10%-90%</w:t>
            </w:r>
          </w:p>
          <w:p w14:paraId="2692CA3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外壳材质：金属</w:t>
            </w:r>
          </w:p>
          <w:p w14:paraId="157061E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防护等级：IP65</w:t>
            </w:r>
          </w:p>
          <w:p w14:paraId="5360D48E">
            <w:pPr>
              <w:bidi w:val="0"/>
              <w:rPr>
                <w:rFonts w:hint="eastAsia" w:ascii="仿宋" w:hAnsi="仿宋" w:eastAsia="仿宋" w:cs="仿宋"/>
                <w:sz w:val="24"/>
                <w:szCs w:val="24"/>
              </w:rPr>
            </w:pPr>
            <w:r>
              <w:rPr>
                <w:rFonts w:hint="eastAsia" w:ascii="仿宋" w:hAnsi="仿宋" w:eastAsia="仿宋" w:cs="仿宋"/>
                <w:sz w:val="24"/>
                <w:szCs w:val="24"/>
                <w:lang w:val="en-US" w:eastAsia="zh-CN"/>
              </w:rPr>
              <w:t>16. 产品尺寸：小于等于179mmX114mmX43.5mm</w:t>
            </w:r>
          </w:p>
        </w:tc>
      </w:tr>
      <w:tr w14:paraId="7BA3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5FAF9FB1">
            <w:pPr>
              <w:bidi w:val="0"/>
              <w:rPr>
                <w:rFonts w:hint="eastAsia" w:ascii="仿宋" w:hAnsi="仿宋" w:eastAsia="仿宋" w:cs="仿宋"/>
                <w:sz w:val="24"/>
                <w:szCs w:val="24"/>
              </w:rPr>
            </w:pPr>
            <w:r>
              <w:rPr>
                <w:rFonts w:hint="eastAsia" w:ascii="仿宋" w:hAnsi="仿宋" w:eastAsia="仿宋" w:cs="仿宋"/>
                <w:sz w:val="24"/>
                <w:szCs w:val="24"/>
              </w:rPr>
              <w:t>2</w:t>
            </w:r>
          </w:p>
        </w:tc>
        <w:tc>
          <w:tcPr>
            <w:tcW w:w="671" w:type="pct"/>
            <w:vAlign w:val="center"/>
          </w:tcPr>
          <w:p w14:paraId="59B36B48">
            <w:pPr>
              <w:bidi w:val="0"/>
              <w:rPr>
                <w:rFonts w:hint="eastAsia" w:ascii="仿宋" w:hAnsi="仿宋" w:eastAsia="仿宋" w:cs="仿宋"/>
                <w:sz w:val="24"/>
                <w:szCs w:val="24"/>
              </w:rPr>
            </w:pPr>
            <w:r>
              <w:rPr>
                <w:rFonts w:hint="eastAsia" w:ascii="仿宋" w:hAnsi="仿宋" w:eastAsia="仿宋" w:cs="仿宋"/>
                <w:sz w:val="24"/>
                <w:szCs w:val="24"/>
                <w:lang w:val="en-US" w:eastAsia="zh-CN"/>
              </w:rPr>
              <w:t>报警管理主机</w:t>
            </w:r>
          </w:p>
        </w:tc>
        <w:tc>
          <w:tcPr>
            <w:tcW w:w="4009" w:type="pct"/>
            <w:vAlign w:val="center"/>
          </w:tcPr>
          <w:p w14:paraId="2A1E54D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紧急报警管理机</w:t>
            </w:r>
          </w:p>
          <w:p w14:paraId="5A49268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一体式钢化玻璃面板设计， 10.1寸彩色IPS 触摸屏，1280*800分辨率，扁平化风格UI操作界面，绚丽大气，操作简便</w:t>
            </w:r>
          </w:p>
          <w:p w14:paraId="736E94F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具有硬件噪声抑制与回声消除功能，保证通话音质清晰明亮；</w:t>
            </w:r>
          </w:p>
          <w:p w14:paraId="1D50857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实时对讲：支持与报警盒、报警箱、报警柱、门口机、室内机及管理机之间的可视对讲；</w:t>
            </w:r>
          </w:p>
          <w:p w14:paraId="77A1FBE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监听监视：支持实时预览前端设备的音视频；</w:t>
            </w:r>
          </w:p>
          <w:p w14:paraId="15D3001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报警功能：实时接收、显示前端设备的报警信息</w:t>
            </w:r>
          </w:p>
          <w:p w14:paraId="3EEE78F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分组广播：支持对前端设备进行分组广播喊话；</w:t>
            </w:r>
          </w:p>
          <w:p w14:paraId="62FDF4C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具有web管理功能，支持进行参数配置、账号管理、系统维护等操作；</w:t>
            </w:r>
          </w:p>
          <w:p w14:paraId="5EC809C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具有USB接口，标配鹅颈话筒，可外设拓展，支持拓展音箱&amp;指纹模块、TF卡用于提高音量，扩展容量，提高安全性；</w:t>
            </w:r>
          </w:p>
          <w:p w14:paraId="5B779FF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具有HDMI接口可外接显示屏，3.5mm音频输入输出接口可外接麦克风和扬声器；</w:t>
            </w:r>
          </w:p>
          <w:p w14:paraId="5428BC6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安卓系统，支持第三方app安装，便于三方拓展个性化业务应用；</w:t>
            </w:r>
          </w:p>
          <w:p w14:paraId="00DB3A1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自带铝合金支架，支持桌面多个角度摆放，同时支持选配壁挂式安装</w:t>
            </w:r>
          </w:p>
          <w:p w14:paraId="24464935">
            <w:pPr>
              <w:bidi w:val="0"/>
              <w:rPr>
                <w:rFonts w:hint="eastAsia" w:ascii="仿宋" w:hAnsi="仿宋" w:eastAsia="仿宋" w:cs="仿宋"/>
                <w:sz w:val="24"/>
                <w:szCs w:val="24"/>
              </w:rPr>
            </w:pPr>
          </w:p>
        </w:tc>
      </w:tr>
      <w:tr w14:paraId="5E04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4B352A79">
            <w:pPr>
              <w:bidi w:val="0"/>
              <w:rPr>
                <w:rFonts w:hint="eastAsia" w:ascii="仿宋" w:hAnsi="仿宋" w:eastAsia="仿宋" w:cs="仿宋"/>
                <w:sz w:val="24"/>
                <w:szCs w:val="24"/>
              </w:rPr>
            </w:pPr>
            <w:r>
              <w:rPr>
                <w:rFonts w:hint="eastAsia" w:ascii="仿宋" w:hAnsi="仿宋" w:eastAsia="仿宋" w:cs="仿宋"/>
                <w:sz w:val="24"/>
                <w:szCs w:val="24"/>
              </w:rPr>
              <w:t>3</w:t>
            </w:r>
          </w:p>
        </w:tc>
        <w:tc>
          <w:tcPr>
            <w:tcW w:w="671" w:type="pct"/>
            <w:vAlign w:val="center"/>
          </w:tcPr>
          <w:p w14:paraId="3EF947E9">
            <w:pPr>
              <w:bidi w:val="0"/>
              <w:rPr>
                <w:rFonts w:hint="eastAsia" w:ascii="仿宋" w:hAnsi="仿宋" w:eastAsia="仿宋" w:cs="仿宋"/>
                <w:sz w:val="24"/>
                <w:szCs w:val="24"/>
              </w:rPr>
            </w:pPr>
            <w:r>
              <w:rPr>
                <w:rFonts w:hint="eastAsia" w:ascii="仿宋" w:hAnsi="仿宋" w:eastAsia="仿宋" w:cs="仿宋"/>
                <w:sz w:val="24"/>
                <w:szCs w:val="24"/>
                <w:lang w:val="en-US" w:eastAsia="zh-CN"/>
              </w:rPr>
              <w:t>紧急报警平台授权扩容</w:t>
            </w:r>
          </w:p>
        </w:tc>
        <w:tc>
          <w:tcPr>
            <w:tcW w:w="4009" w:type="pct"/>
            <w:vAlign w:val="center"/>
          </w:tcPr>
          <w:p w14:paraId="39493CA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台授权管理，与医院现有安防管理平台系统实现互联互通，可与医院现有的安防系统（如监控、门禁、广播）无缝集成。支持与其他信息化系统（如HIS系统）联动。紧急报警应用基于紧急报警设备和事件联动应用服务能力，通过视频、语音对讲能力处理突发的紧急事件、紧急求助，完成报警求助接警业务。</w:t>
            </w:r>
          </w:p>
          <w:p w14:paraId="50EC0A4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1、支持紧急报警实时监测能力，可实时查看现场视频画面，并可报警人员对讲沟通；</w:t>
            </w:r>
          </w:p>
          <w:p w14:paraId="09038CE0">
            <w:pPr>
              <w:bidi w:val="0"/>
              <w:rPr>
                <w:rFonts w:hint="eastAsia" w:ascii="仿宋" w:hAnsi="仿宋" w:eastAsia="仿宋" w:cs="仿宋"/>
                <w:sz w:val="24"/>
                <w:szCs w:val="24"/>
              </w:rPr>
            </w:pPr>
            <w:r>
              <w:rPr>
                <w:rFonts w:hint="eastAsia" w:ascii="仿宋" w:hAnsi="仿宋" w:eastAsia="仿宋" w:cs="仿宋"/>
                <w:sz w:val="24"/>
                <w:szCs w:val="24"/>
                <w:lang w:val="en-US" w:eastAsia="zh-CN"/>
              </w:rPr>
              <w:t>2、支持历史报警事件查询及导出能力；</w:t>
            </w:r>
          </w:p>
        </w:tc>
      </w:tr>
      <w:tr w14:paraId="1F37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03C81F2D">
            <w:pPr>
              <w:bidi w:val="0"/>
              <w:rPr>
                <w:rFonts w:hint="eastAsia" w:ascii="仿宋" w:hAnsi="仿宋" w:eastAsia="仿宋" w:cs="仿宋"/>
                <w:sz w:val="24"/>
                <w:szCs w:val="24"/>
              </w:rPr>
            </w:pPr>
            <w:r>
              <w:rPr>
                <w:rFonts w:hint="eastAsia" w:ascii="仿宋" w:hAnsi="仿宋" w:eastAsia="仿宋" w:cs="仿宋"/>
                <w:sz w:val="24"/>
                <w:szCs w:val="24"/>
              </w:rPr>
              <w:t>4</w:t>
            </w:r>
          </w:p>
        </w:tc>
        <w:tc>
          <w:tcPr>
            <w:tcW w:w="671" w:type="pct"/>
            <w:vAlign w:val="center"/>
          </w:tcPr>
          <w:p w14:paraId="070D1E6C">
            <w:pPr>
              <w:bidi w:val="0"/>
              <w:rPr>
                <w:rFonts w:hint="eastAsia" w:ascii="仿宋" w:hAnsi="仿宋" w:eastAsia="仿宋" w:cs="仿宋"/>
                <w:sz w:val="24"/>
                <w:szCs w:val="24"/>
              </w:rPr>
            </w:pPr>
            <w:r>
              <w:rPr>
                <w:rFonts w:hint="eastAsia" w:ascii="仿宋" w:hAnsi="仿宋" w:eastAsia="仿宋" w:cs="仿宋"/>
                <w:sz w:val="24"/>
                <w:szCs w:val="24"/>
                <w:lang w:val="en-US" w:eastAsia="zh-CN"/>
              </w:rPr>
              <w:t>24口千兆PoE交换机</w:t>
            </w:r>
          </w:p>
        </w:tc>
        <w:tc>
          <w:tcPr>
            <w:tcW w:w="4009" w:type="pct"/>
            <w:vAlign w:val="center"/>
          </w:tcPr>
          <w:p w14:paraId="019AAFD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二层管理型交换机，24个千兆PoE电口，4个千兆光口</w:t>
            </w:r>
          </w:p>
          <w:p w14:paraId="4048B92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交换容量：336Gbps，包转发率：78Mpps</w:t>
            </w:r>
          </w:p>
          <w:p w14:paraId="2EF1DC3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符合IEEE802.3af/at供电标准，整机PoE功率370W</w:t>
            </w:r>
          </w:p>
          <w:p w14:paraId="1E86FDF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支持易调试APP管理，一个APP管理安防和网络</w:t>
            </w:r>
          </w:p>
          <w:p w14:paraId="6615B71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支持ACL、VLAN、ARP限速、STP/RSTP/MSTP、LACP等功能配置</w:t>
            </w:r>
          </w:p>
          <w:p w14:paraId="4A34B46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支持IPSourceGuard等安全配置</w:t>
            </w:r>
          </w:p>
          <w:p w14:paraId="18051C74">
            <w:pPr>
              <w:bidi w:val="0"/>
              <w:rPr>
                <w:rFonts w:hint="eastAsia" w:ascii="仿宋" w:hAnsi="仿宋" w:eastAsia="仿宋" w:cs="仿宋"/>
                <w:sz w:val="24"/>
                <w:szCs w:val="24"/>
              </w:rPr>
            </w:pPr>
            <w:r>
              <w:rPr>
                <w:rFonts w:hint="eastAsia" w:ascii="仿宋" w:hAnsi="仿宋" w:eastAsia="仿宋" w:cs="仿宋"/>
                <w:sz w:val="24"/>
                <w:szCs w:val="24"/>
                <w:lang w:val="en-US" w:eastAsia="zh-CN"/>
              </w:rPr>
              <w:t>支持机架式安装</w:t>
            </w:r>
          </w:p>
        </w:tc>
      </w:tr>
      <w:tr w14:paraId="1815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642EA6D3">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71" w:type="pct"/>
            <w:vAlign w:val="center"/>
          </w:tcPr>
          <w:p w14:paraId="21A76C4C">
            <w:pPr>
              <w:bidi w:val="0"/>
              <w:rPr>
                <w:rFonts w:hint="eastAsia" w:ascii="仿宋" w:hAnsi="仿宋" w:eastAsia="仿宋" w:cs="仿宋"/>
                <w:sz w:val="24"/>
                <w:szCs w:val="24"/>
                <w:lang w:val="en-US"/>
              </w:rPr>
            </w:pPr>
            <w:r>
              <w:rPr>
                <w:rFonts w:hint="eastAsia" w:ascii="仿宋" w:hAnsi="仿宋" w:eastAsia="仿宋" w:cs="仿宋"/>
                <w:sz w:val="24"/>
                <w:szCs w:val="24"/>
                <w:lang w:val="en-US" w:eastAsia="zh-CN"/>
              </w:rPr>
              <w:t>智能周界摄像机</w:t>
            </w:r>
          </w:p>
        </w:tc>
        <w:tc>
          <w:tcPr>
            <w:tcW w:w="4009" w:type="pct"/>
            <w:vAlign w:val="center"/>
          </w:tcPr>
          <w:p w14:paraId="01ACE92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5A星光筒机</w:t>
            </w:r>
          </w:p>
          <w:p w14:paraId="37FD213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支持智能资源模式切换：人车侦测模式，Smart事件模式</w:t>
            </w:r>
          </w:p>
          <w:p w14:paraId="0CC6BCA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人车侦测功能：1、支持人体/车辆同步检测； 2、支持5个目标抓拍</w:t>
            </w:r>
          </w:p>
          <w:p w14:paraId="4C42A63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Smart功能：支持音频异常侦测、区域入侵侦测、越界侦测、进入区域侦测、离开区域侦测，支持补光灯报警联动，声音联动</w:t>
            </w:r>
          </w:p>
          <w:p w14:paraId="296754D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鳞镜补光：采用隐藏式灯珠设计，通过鳞甲密布排列形成的镜面反射出光，见光不见灯。增加发光面积，降低聚光效果，补光柔和均匀</w:t>
            </w:r>
          </w:p>
          <w:p w14:paraId="35CB786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设备内置电动变焦镜头，操作便易，变焦过程平稳</w:t>
            </w:r>
          </w:p>
          <w:p w14:paraId="5A17382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最高分辨率可达400万像素，并在此分辨率下可输出30 fps实时图像，图像更流畅，支持透雾，支持宽动态120 dB</w:t>
            </w:r>
          </w:p>
          <w:p w14:paraId="6799E31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标配2个内置麦克风，1个内置扬声器</w:t>
            </w:r>
          </w:p>
          <w:p w14:paraId="2E23D7B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支持标准的256 GB MicroSD/MicroSDHC/MicroSDXC卡存储，支持10 M/100 M自适应网口</w:t>
            </w:r>
          </w:p>
          <w:p w14:paraId="687988B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支持开放型网络视频接口，ISAPI，GB/T28181-2016，ISUP5.0，视图库</w:t>
            </w:r>
          </w:p>
          <w:p w14:paraId="29B707C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支持三级用户权限管理，支持授权的用户和密码，支持IP地址过滤</w:t>
            </w:r>
          </w:p>
          <w:p w14:paraId="7B65087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电源供应：DC：12 V ± 20%；PoE：802.3af，Type 1，Class 3</w:t>
            </w:r>
          </w:p>
          <w:p w14:paraId="4F1357D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支持三码流技术，支持同时20路取流</w:t>
            </w:r>
          </w:p>
          <w:p w14:paraId="0794B0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防护等级：IP67</w:t>
            </w:r>
          </w:p>
          <w:p w14:paraId="7573F21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传感器类型：1/2.7" Progressive Scan CMOS</w:t>
            </w:r>
          </w:p>
          <w:p w14:paraId="20F9E3B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最低照度：彩色：0.005 Lux @（F1.2，AGC ON）</w:t>
            </w:r>
          </w:p>
          <w:p w14:paraId="4C07C3D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黑白：0.002 Lux @（F1.2，AGC ON），0 Lux with IR</w:t>
            </w:r>
          </w:p>
          <w:p w14:paraId="34E229C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宽动态：120 dB </w:t>
            </w:r>
          </w:p>
          <w:p w14:paraId="61F65BE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焦距&amp;视场角：3.6-18 mm：水平视场角：91.3°~16.9°，垂直视场角：49.1°~9.6°，对角视场角：108.7°~19.3° </w:t>
            </w:r>
          </w:p>
          <w:p w14:paraId="7782845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补光灯类型：默认红外补光，可切换暖白光</w:t>
            </w:r>
          </w:p>
          <w:p w14:paraId="20C4D7D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补光距离：暖白光：最远可达50 m</w:t>
            </w:r>
          </w:p>
          <w:p w14:paraId="6818925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红外灯：最远可达60 m</w:t>
            </w:r>
          </w:p>
          <w:p w14:paraId="71FD1D4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补光灯数量：4颗</w:t>
            </w:r>
          </w:p>
          <w:p w14:paraId="259AC96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防补光过曝：支持防补光过曝开启和关闭，开启下支持自动和手动，手动支持根据距离等级控制补光灯亮度</w:t>
            </w:r>
          </w:p>
          <w:p w14:paraId="0F64F09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红外波长范围：850 nm </w:t>
            </w:r>
          </w:p>
          <w:p w14:paraId="4A81C41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最大分辨率：2560 × 1440</w:t>
            </w:r>
          </w:p>
          <w:p w14:paraId="2A4690E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视频压缩标准：H.265/H.264/MJPEG </w:t>
            </w:r>
          </w:p>
          <w:p w14:paraId="2A6A626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网络：1个RJ45 10 M/100 M自适应以太网口</w:t>
            </w:r>
          </w:p>
          <w:p w14:paraId="6591D34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SD卡扩展：内置MicroSD/MicroSDHC/MicroSDXC插槽，最大支持256 GB</w:t>
            </w:r>
          </w:p>
          <w:p w14:paraId="23E114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音频：2个内置麦克风，1个内置扬声器</w:t>
            </w:r>
          </w:p>
          <w:p w14:paraId="28CCA69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复位：支持</w:t>
            </w:r>
          </w:p>
          <w:p w14:paraId="4DBDE43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接口类型：外甩线 </w:t>
            </w:r>
          </w:p>
          <w:p w14:paraId="42532CE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产品尺寸：181 × 102 × 89 mm</w:t>
            </w:r>
          </w:p>
          <w:p w14:paraId="23D65E0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包装尺寸：315 × 137 × 141 mm</w:t>
            </w:r>
          </w:p>
          <w:p w14:paraId="2DA7A96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设备重量：795 g</w:t>
            </w:r>
          </w:p>
          <w:p w14:paraId="273564C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带包装重量：990 g</w:t>
            </w:r>
          </w:p>
          <w:p w14:paraId="36E95D7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存储温湿度：-30 °C~60 °C，湿度小于95%（无凝结）</w:t>
            </w:r>
          </w:p>
          <w:p w14:paraId="70E94FA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启动和工作温湿度：-30 °C~60 °C，湿度小于95%（无凝结）</w:t>
            </w:r>
          </w:p>
          <w:p w14:paraId="13B9A58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恢复出厂设置：支持RESET按键，客户端或浏览器恢复</w:t>
            </w:r>
          </w:p>
          <w:p w14:paraId="61F0376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在线升级：支持</w:t>
            </w:r>
          </w:p>
          <w:p w14:paraId="15758EC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电流及功耗：DC：12 V，0.95 A，最大功耗：11.4 W</w:t>
            </w:r>
          </w:p>
          <w:p w14:paraId="05F7154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PoE：802.3at，42.5 V~57 V，0.31 A~0.23 A，最大功耗：13.2W</w:t>
            </w:r>
          </w:p>
          <w:p w14:paraId="210BE17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供电方式：DC：12 V ± 20%，支持防反接保护</w:t>
            </w:r>
          </w:p>
          <w:p w14:paraId="5098707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PoE：802.3at，Type 2，Class 4</w:t>
            </w:r>
          </w:p>
          <w:p w14:paraId="17AA5FE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线缆长度：35 cm</w:t>
            </w:r>
          </w:p>
          <w:p w14:paraId="68FC07B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电源接口类型：2芯电源接口 </w:t>
            </w:r>
          </w:p>
          <w:p w14:paraId="1306D3E7">
            <w:pPr>
              <w:bidi w:val="0"/>
              <w:rPr>
                <w:rFonts w:hint="eastAsia" w:ascii="仿宋" w:hAnsi="仿宋" w:eastAsia="仿宋" w:cs="仿宋"/>
                <w:sz w:val="24"/>
                <w:szCs w:val="24"/>
              </w:rPr>
            </w:pPr>
            <w:r>
              <w:rPr>
                <w:rFonts w:hint="eastAsia" w:ascii="仿宋" w:hAnsi="仿宋" w:eastAsia="仿宋" w:cs="仿宋"/>
                <w:sz w:val="24"/>
                <w:szCs w:val="24"/>
                <w:lang w:val="en-US" w:eastAsia="zh-CN"/>
              </w:rPr>
              <w:t xml:space="preserve">防护：IP67 </w:t>
            </w:r>
          </w:p>
        </w:tc>
      </w:tr>
      <w:tr w14:paraId="24F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B353940">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71" w:type="pct"/>
            <w:vAlign w:val="center"/>
          </w:tcPr>
          <w:p w14:paraId="022FE084">
            <w:pPr>
              <w:bidi w:val="0"/>
              <w:rPr>
                <w:rFonts w:hint="eastAsia" w:ascii="仿宋" w:hAnsi="仿宋" w:eastAsia="仿宋" w:cs="仿宋"/>
                <w:sz w:val="24"/>
                <w:szCs w:val="24"/>
              </w:rPr>
            </w:pPr>
            <w:r>
              <w:rPr>
                <w:rFonts w:hint="eastAsia" w:ascii="仿宋" w:hAnsi="仿宋" w:eastAsia="仿宋" w:cs="仿宋"/>
                <w:sz w:val="24"/>
                <w:szCs w:val="24"/>
                <w:lang w:val="en-US" w:eastAsia="zh-CN"/>
              </w:rPr>
              <w:t>摄像机支架</w:t>
            </w:r>
          </w:p>
        </w:tc>
        <w:tc>
          <w:tcPr>
            <w:tcW w:w="4009" w:type="pct"/>
            <w:vAlign w:val="center"/>
          </w:tcPr>
          <w:p w14:paraId="09D56A01">
            <w:pPr>
              <w:bidi w:val="0"/>
              <w:rPr>
                <w:rFonts w:hint="eastAsia" w:ascii="仿宋" w:hAnsi="仿宋" w:eastAsia="仿宋" w:cs="仿宋"/>
                <w:sz w:val="24"/>
                <w:szCs w:val="24"/>
              </w:rPr>
            </w:pPr>
            <w:r>
              <w:rPr>
                <w:rFonts w:hint="eastAsia" w:ascii="仿宋" w:hAnsi="仿宋" w:eastAsia="仿宋" w:cs="仿宋"/>
                <w:sz w:val="24"/>
                <w:szCs w:val="24"/>
                <w:lang w:val="en-US" w:eastAsia="zh-CN"/>
              </w:rPr>
              <w:t>壁装支架/白/铝合金/尺寸70×97.1×173.4mm</w:t>
            </w:r>
          </w:p>
        </w:tc>
      </w:tr>
      <w:tr w14:paraId="5E0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40E114CD">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71" w:type="pct"/>
            <w:vAlign w:val="center"/>
          </w:tcPr>
          <w:p w14:paraId="1F3FB5DE">
            <w:pPr>
              <w:bidi w:val="0"/>
              <w:rPr>
                <w:rFonts w:hint="eastAsia" w:ascii="仿宋" w:hAnsi="仿宋" w:eastAsia="仿宋" w:cs="仿宋"/>
                <w:sz w:val="24"/>
                <w:szCs w:val="24"/>
              </w:rPr>
            </w:pPr>
            <w:r>
              <w:rPr>
                <w:rFonts w:hint="eastAsia" w:ascii="仿宋" w:hAnsi="仿宋" w:eastAsia="仿宋" w:cs="仿宋"/>
                <w:sz w:val="24"/>
                <w:szCs w:val="24"/>
                <w:lang w:val="en-US" w:eastAsia="zh-CN"/>
              </w:rPr>
              <w:t>立杆</w:t>
            </w:r>
          </w:p>
        </w:tc>
        <w:tc>
          <w:tcPr>
            <w:tcW w:w="4009" w:type="pct"/>
            <w:vAlign w:val="center"/>
          </w:tcPr>
          <w:p w14:paraId="1664C53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含水泥基座（含立杆水泥基座）</w:t>
            </w:r>
          </w:p>
          <w:p w14:paraId="705682A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含基础挖填土、预埋铁件、基础浇筑模板安拆等</w:t>
            </w:r>
          </w:p>
          <w:p w14:paraId="3093A78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1.立柱76*3*3200</w:t>
            </w:r>
          </w:p>
          <w:p w14:paraId="6BAF9C1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2.法兰盘250*250*10  </w:t>
            </w:r>
          </w:p>
          <w:p w14:paraId="2E63D0C7">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3.预埋件250*250*3   钢筋4条M18下料长度600  </w:t>
            </w:r>
          </w:p>
          <w:p w14:paraId="17C1899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4.钢构件所采用的钢材应符合 GB/T 700-2006《碳素结构钢》国家标准的要求；</w:t>
            </w:r>
          </w:p>
          <w:p w14:paraId="74BBFE3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5.所有构件的焊接必须满足国家行业标准 GB50661-2011《钢结构焊接规范》的技术要求；</w:t>
            </w:r>
          </w:p>
          <w:p w14:paraId="7E2FE9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5.所有对接焊缝和贴角焊缝，其强度应与被焊构件相等，焊缝应打磨光滑；</w:t>
            </w:r>
          </w:p>
          <w:p w14:paraId="4170D6D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7.连接螺栓，螺母，垫圈均采用高强度部件，并进行热镀锌防</w:t>
            </w:r>
          </w:p>
          <w:p w14:paraId="68F7BC0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腐及对螺纹进行离心处理，镀锌量 350g/m.</w:t>
            </w:r>
          </w:p>
          <w:p w14:paraId="223E1399">
            <w:pPr>
              <w:bidi w:val="0"/>
              <w:rPr>
                <w:rFonts w:hint="eastAsia" w:ascii="仿宋" w:hAnsi="仿宋" w:eastAsia="仿宋" w:cs="仿宋"/>
                <w:sz w:val="24"/>
                <w:szCs w:val="24"/>
              </w:rPr>
            </w:pPr>
            <w:r>
              <w:rPr>
                <w:rFonts w:hint="eastAsia" w:ascii="仿宋" w:hAnsi="仿宋" w:eastAsia="仿宋" w:cs="仿宋"/>
                <w:sz w:val="24"/>
                <w:szCs w:val="24"/>
                <w:lang w:val="en-US" w:eastAsia="zh-CN"/>
              </w:rPr>
              <w:t>8.柱杆件结构均采用热镀锌防腐处理，其边面各喷涂二遍环氧富锌底漆和银色调和漆，镀锌量 600g/m.</w:t>
            </w:r>
          </w:p>
        </w:tc>
      </w:tr>
      <w:tr w14:paraId="3F18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C9B549C">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71" w:type="pct"/>
            <w:vAlign w:val="center"/>
          </w:tcPr>
          <w:p w14:paraId="223A207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不锈钢挂箱</w:t>
            </w:r>
          </w:p>
        </w:tc>
        <w:tc>
          <w:tcPr>
            <w:tcW w:w="4009" w:type="pct"/>
            <w:vAlign w:val="center"/>
          </w:tcPr>
          <w:p w14:paraId="688737A4">
            <w:pPr>
              <w:bidi w:val="0"/>
              <w:rPr>
                <w:rFonts w:hint="eastAsia" w:ascii="仿宋" w:hAnsi="仿宋" w:eastAsia="仿宋" w:cs="仿宋"/>
                <w:sz w:val="24"/>
                <w:szCs w:val="24"/>
              </w:rPr>
            </w:pPr>
            <w:r>
              <w:rPr>
                <w:rFonts w:hint="eastAsia" w:ascii="仿宋" w:hAnsi="仿宋" w:eastAsia="仿宋" w:cs="仿宋"/>
                <w:sz w:val="24"/>
                <w:szCs w:val="24"/>
              </w:rPr>
              <w:t>宽250*高350*深150</w:t>
            </w:r>
          </w:p>
        </w:tc>
      </w:tr>
      <w:tr w14:paraId="5727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0E1A572C">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71" w:type="pct"/>
            <w:vAlign w:val="center"/>
          </w:tcPr>
          <w:p w14:paraId="77DDA2E3">
            <w:pPr>
              <w:bidi w:val="0"/>
              <w:rPr>
                <w:rFonts w:hint="eastAsia" w:ascii="仿宋" w:hAnsi="仿宋" w:eastAsia="仿宋" w:cs="仿宋"/>
                <w:sz w:val="24"/>
                <w:szCs w:val="24"/>
              </w:rPr>
            </w:pPr>
            <w:r>
              <w:rPr>
                <w:rFonts w:hint="eastAsia" w:ascii="仿宋" w:hAnsi="仿宋" w:eastAsia="仿宋" w:cs="仿宋"/>
                <w:sz w:val="24"/>
                <w:szCs w:val="24"/>
                <w:lang w:val="en-US" w:eastAsia="zh-CN"/>
              </w:rPr>
              <w:t>8口千兆PoE交换机</w:t>
            </w:r>
          </w:p>
        </w:tc>
        <w:tc>
          <w:tcPr>
            <w:tcW w:w="4009" w:type="pct"/>
            <w:vAlign w:val="center"/>
          </w:tcPr>
          <w:p w14:paraId="78ABDF2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1、性能参数</w:t>
            </w:r>
          </w:p>
          <w:p w14:paraId="361036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交换容量：3.6 Gbps</w:t>
            </w:r>
          </w:p>
          <w:p w14:paraId="44B4C1E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包转发率：2.68 Mpps</w:t>
            </w:r>
          </w:p>
          <w:p w14:paraId="6C12AE5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MAC地址容量：8 K</w:t>
            </w:r>
          </w:p>
          <w:p w14:paraId="24F625D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缓存：4 Mbits</w:t>
            </w:r>
          </w:p>
          <w:p w14:paraId="2586F0B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2、PoE功能</w:t>
            </w:r>
          </w:p>
          <w:p w14:paraId="7D1DAFC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PoE端口：端口1～8</w:t>
            </w:r>
          </w:p>
          <w:p w14:paraId="1D7548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PoE标准：支持802.3at/af</w:t>
            </w:r>
          </w:p>
          <w:p w14:paraId="40F1955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供电线芯：支持4芯供电</w:t>
            </w:r>
          </w:p>
          <w:p w14:paraId="4CC290F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端口最大供电功率：30 W</w:t>
            </w:r>
          </w:p>
          <w:p w14:paraId="6BFCE5D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整机最大供电功率：60 W</w:t>
            </w:r>
          </w:p>
          <w:p w14:paraId="2C454BC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PoE远距离：端口1～8</w:t>
            </w:r>
          </w:p>
          <w:p w14:paraId="5878F3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3、功能特性</w:t>
            </w:r>
          </w:p>
          <w:p w14:paraId="5915B427">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端口规格：8个千兆PoE电口，1个千兆电口</w:t>
            </w:r>
          </w:p>
          <w:p w14:paraId="2439548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交换方式：存储转发</w:t>
            </w:r>
          </w:p>
          <w:p w14:paraId="22EA1BC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4、通用参数</w:t>
            </w:r>
          </w:p>
          <w:p w14:paraId="2CA2A6C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电源适配器 × 1</w:t>
            </w:r>
          </w:p>
          <w:p w14:paraId="5E70884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国标交流电源线 × 1</w:t>
            </w:r>
          </w:p>
          <w:p w14:paraId="53DC94F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工作温度：0 °C~40 °C</w:t>
            </w:r>
          </w:p>
          <w:p w14:paraId="50ACFF0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工作湿度：5% - 95%(非冷凝)</w:t>
            </w:r>
          </w:p>
          <w:p w14:paraId="6BB474B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存储温度：-40 °C～85 °C</w:t>
            </w:r>
          </w:p>
          <w:p w14:paraId="6CFD031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存储湿度：5%~95%</w:t>
            </w:r>
          </w:p>
          <w:p w14:paraId="18DC2B8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安装方式：桌面式可壁挂</w:t>
            </w:r>
          </w:p>
          <w:p w14:paraId="1F133E8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供电方式：本地供电：支持 54 V DC</w:t>
            </w:r>
          </w:p>
          <w:p w14:paraId="31F47ED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整机功耗：≤60 W</w:t>
            </w:r>
          </w:p>
          <w:p w14:paraId="4728472D">
            <w:pPr>
              <w:bidi w:val="0"/>
              <w:rPr>
                <w:rFonts w:hint="eastAsia" w:ascii="仿宋" w:hAnsi="仿宋" w:eastAsia="仿宋" w:cs="仿宋"/>
                <w:sz w:val="24"/>
                <w:szCs w:val="24"/>
              </w:rPr>
            </w:pPr>
            <w:r>
              <w:rPr>
                <w:rFonts w:hint="eastAsia" w:ascii="仿宋" w:hAnsi="仿宋" w:eastAsia="仿宋" w:cs="仿宋"/>
                <w:sz w:val="24"/>
                <w:szCs w:val="24"/>
                <w:lang w:val="en-US" w:eastAsia="zh-CN"/>
              </w:rPr>
              <w:t>浪涌防护：6 kV</w:t>
            </w:r>
          </w:p>
        </w:tc>
      </w:tr>
      <w:tr w14:paraId="5D8D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B984FE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71" w:type="pct"/>
            <w:vAlign w:val="center"/>
          </w:tcPr>
          <w:p w14:paraId="2927ACBD">
            <w:pPr>
              <w:bidi w:val="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壁挂机柜</w:t>
            </w:r>
          </w:p>
        </w:tc>
        <w:tc>
          <w:tcPr>
            <w:tcW w:w="4009" w:type="pct"/>
            <w:vAlign w:val="center"/>
          </w:tcPr>
          <w:p w14:paraId="6997C6F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标准挂墙柜，尺寸：宽600X深440X高502mm（9U），1个5mm单开平板六角网孔前门（小圆锁）、后加强板挂墙设计，静载60KG；</w:t>
            </w:r>
          </w:p>
        </w:tc>
      </w:tr>
    </w:tbl>
    <w:p w14:paraId="69A6B33D">
      <w:pPr>
        <w:rPr>
          <w:rFonts w:hint="eastAsia"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商务要求</w:t>
      </w:r>
    </w:p>
    <w:p w14:paraId="4CEB3118">
      <w:pPr>
        <w:adjustRightInd w:val="0"/>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1.技术支持与售后</w:t>
      </w:r>
    </w:p>
    <w:p w14:paraId="67A7228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1.1全部设备质保期不少于2年，终身</w:t>
      </w:r>
      <w:r>
        <w:rPr>
          <w:rFonts w:hint="eastAsia" w:ascii="仿宋" w:hAnsi="仿宋" w:eastAsia="仿宋" w:cs="仿宋"/>
          <w:b w:val="0"/>
          <w:bCs/>
          <w:sz w:val="24"/>
          <w:szCs w:val="24"/>
          <w:lang w:val="en-US" w:eastAsia="zh-CN"/>
        </w:rPr>
        <w:t>免费</w:t>
      </w:r>
      <w:r>
        <w:rPr>
          <w:rFonts w:hint="eastAsia" w:ascii="仿宋" w:hAnsi="仿宋" w:eastAsia="仿宋" w:cs="仿宋"/>
          <w:b w:val="0"/>
          <w:bCs/>
          <w:sz w:val="24"/>
          <w:szCs w:val="24"/>
        </w:rPr>
        <w:t>维护。报修</w:t>
      </w:r>
      <w:bookmarkStart w:id="3" w:name="_GoBack"/>
      <w:bookmarkEnd w:id="3"/>
      <w:r>
        <w:rPr>
          <w:rFonts w:hint="eastAsia" w:ascii="仿宋" w:hAnsi="仿宋" w:eastAsia="仿宋" w:cs="仿宋"/>
          <w:b w:val="0"/>
          <w:bCs/>
          <w:sz w:val="24"/>
          <w:szCs w:val="24"/>
        </w:rPr>
        <w:t>后，2小时内作出响应，24小时内有专业人员到达现场维修，如不能现场处理修复，需提供备用设备。</w:t>
      </w:r>
    </w:p>
    <w:p w14:paraId="6F5F3D1B">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1.2负责安装、调试、提供完善的售后服务措施；省内有售后服务人员，以保证售后服务的及时性；周期性进行设备检测、保养，若出现故障可及时进行检测、维修。</w:t>
      </w:r>
    </w:p>
    <w:p w14:paraId="2FF656B6">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1.3技术培训要求：</w:t>
      </w:r>
      <w:r>
        <w:rPr>
          <w:rFonts w:hint="eastAsia" w:ascii="仿宋" w:hAnsi="仿宋" w:eastAsia="仿宋" w:cs="仿宋"/>
          <w:b w:val="0"/>
          <w:bCs/>
          <w:sz w:val="24"/>
          <w:szCs w:val="24"/>
          <w:lang w:val="en-US" w:eastAsia="zh-CN"/>
        </w:rPr>
        <w:t>供应商</w:t>
      </w:r>
      <w:r>
        <w:rPr>
          <w:rFonts w:hint="eastAsia" w:ascii="仿宋" w:hAnsi="仿宋" w:eastAsia="仿宋" w:cs="仿宋"/>
          <w:b w:val="0"/>
          <w:bCs/>
          <w:sz w:val="24"/>
          <w:szCs w:val="24"/>
        </w:rPr>
        <w:t>应配置专业技术人员提供现场技术培训，保证使用人员正常操作设备的各种功能。</w:t>
      </w:r>
    </w:p>
    <w:p w14:paraId="03D909AD">
      <w:pPr>
        <w:pStyle w:val="2"/>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1.4设备安装调试工期自合同签订起20个日历天。</w:t>
      </w:r>
    </w:p>
    <w:p w14:paraId="4EAD99AA">
      <w:pPr>
        <w:adjustRightInd w:val="0"/>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2.系统要求</w:t>
      </w:r>
    </w:p>
    <w:p w14:paraId="1C98D21E">
      <w:pPr>
        <w:adjustRightInd w:val="0"/>
        <w:snapToGrid w:val="0"/>
        <w:spacing w:line="360" w:lineRule="auto"/>
        <w:ind w:firstLine="480" w:firstLineChars="200"/>
        <w:jc w:val="left"/>
        <w:rPr>
          <w:rFonts w:hint="eastAsia" w:ascii="仿宋" w:hAnsi="仿宋" w:eastAsia="仿宋" w:cs="仿宋"/>
          <w:b w:val="0"/>
          <w:bCs/>
          <w:color w:val="333333"/>
          <w:sz w:val="24"/>
          <w:szCs w:val="24"/>
          <w:shd w:val="clear" w:color="auto" w:fill="FFFFFF"/>
          <w:lang w:val="en-US" w:eastAsia="zh-CN"/>
        </w:rPr>
      </w:pPr>
      <w:r>
        <w:rPr>
          <w:rFonts w:hint="eastAsia" w:ascii="仿宋" w:hAnsi="仿宋" w:eastAsia="仿宋" w:cs="仿宋"/>
          <w:b w:val="0"/>
          <w:bCs/>
          <w:sz w:val="24"/>
          <w:szCs w:val="24"/>
        </w:rPr>
        <w:t>★2.1</w:t>
      </w:r>
      <w:r>
        <w:rPr>
          <w:rFonts w:hint="eastAsia" w:ascii="仿宋" w:hAnsi="仿宋" w:eastAsia="仿宋" w:cs="仿宋"/>
          <w:b w:val="0"/>
          <w:bCs/>
          <w:kern w:val="0"/>
          <w:sz w:val="24"/>
          <w:szCs w:val="24"/>
        </w:rPr>
        <w:t>将</w:t>
      </w:r>
      <w:r>
        <w:rPr>
          <w:rFonts w:hint="eastAsia" w:ascii="仿宋" w:hAnsi="仿宋" w:eastAsia="仿宋" w:cs="仿宋"/>
          <w:b w:val="0"/>
          <w:bCs/>
          <w:kern w:val="0"/>
          <w:sz w:val="24"/>
          <w:szCs w:val="24"/>
          <w:lang w:val="en-US" w:eastAsia="zh-CN"/>
        </w:rPr>
        <w:t>每个门诊诊室报警</w:t>
      </w:r>
      <w:r>
        <w:rPr>
          <w:rFonts w:hint="eastAsia" w:ascii="仿宋" w:hAnsi="仿宋" w:eastAsia="仿宋" w:cs="仿宋"/>
          <w:b w:val="0"/>
          <w:bCs/>
          <w:kern w:val="0"/>
          <w:sz w:val="24"/>
          <w:szCs w:val="24"/>
        </w:rPr>
        <w:t>点信息联网到医院监控中心，实现</w:t>
      </w:r>
      <w:r>
        <w:rPr>
          <w:rFonts w:hint="eastAsia" w:ascii="仿宋" w:hAnsi="仿宋" w:eastAsia="仿宋" w:cs="仿宋"/>
          <w:b w:val="0"/>
          <w:bCs/>
          <w:kern w:val="0"/>
          <w:sz w:val="24"/>
          <w:szCs w:val="24"/>
          <w:lang w:val="en-US" w:eastAsia="zh-CN"/>
        </w:rPr>
        <w:t>报警</w:t>
      </w:r>
      <w:r>
        <w:rPr>
          <w:rFonts w:hint="eastAsia" w:ascii="仿宋" w:hAnsi="仿宋" w:eastAsia="仿宋" w:cs="仿宋"/>
          <w:b w:val="0"/>
          <w:bCs/>
          <w:kern w:val="0"/>
          <w:sz w:val="24"/>
          <w:szCs w:val="24"/>
        </w:rPr>
        <w:t>图片与现场音、视频同步实时监控集中存储、</w:t>
      </w:r>
      <w:r>
        <w:rPr>
          <w:rFonts w:hint="eastAsia" w:ascii="仿宋" w:hAnsi="仿宋" w:eastAsia="仿宋" w:cs="仿宋"/>
          <w:b w:val="0"/>
          <w:bCs/>
          <w:kern w:val="0"/>
          <w:sz w:val="24"/>
          <w:szCs w:val="24"/>
          <w:lang w:val="en-US" w:eastAsia="zh-CN"/>
        </w:rPr>
        <w:t>门诊诊室</w:t>
      </w:r>
      <w:r>
        <w:rPr>
          <w:rFonts w:hint="eastAsia" w:ascii="仿宋" w:hAnsi="仿宋" w:eastAsia="仿宋" w:cs="仿宋"/>
          <w:b w:val="0"/>
          <w:bCs/>
          <w:kern w:val="0"/>
          <w:sz w:val="24"/>
          <w:szCs w:val="24"/>
        </w:rPr>
        <w:t>报警与院区监控中心一键联动、</w:t>
      </w:r>
      <w:r>
        <w:rPr>
          <w:rFonts w:hint="eastAsia" w:ascii="仿宋" w:hAnsi="仿宋" w:eastAsia="仿宋" w:cs="仿宋"/>
          <w:b w:val="0"/>
          <w:bCs/>
          <w:kern w:val="0"/>
          <w:sz w:val="24"/>
          <w:szCs w:val="24"/>
          <w:lang w:val="en-US" w:eastAsia="zh-CN"/>
        </w:rPr>
        <w:t>报警</w:t>
      </w:r>
      <w:r>
        <w:rPr>
          <w:rFonts w:hint="eastAsia" w:ascii="仿宋" w:hAnsi="仿宋" w:eastAsia="仿宋" w:cs="仿宋"/>
          <w:b w:val="0"/>
          <w:bCs/>
          <w:kern w:val="0"/>
          <w:sz w:val="24"/>
          <w:szCs w:val="24"/>
        </w:rPr>
        <w:t>数据统计等功能。</w:t>
      </w:r>
      <w:r>
        <w:rPr>
          <w:rFonts w:hint="eastAsia" w:ascii="仿宋" w:hAnsi="仿宋" w:eastAsia="仿宋" w:cs="仿宋"/>
          <w:b w:val="0"/>
          <w:bCs/>
          <w:kern w:val="0"/>
          <w:sz w:val="24"/>
          <w:szCs w:val="24"/>
          <w:lang w:val="en-US" w:eastAsia="zh-CN"/>
        </w:rPr>
        <w:t>一键报警</w:t>
      </w:r>
      <w:r>
        <w:rPr>
          <w:rFonts w:hint="eastAsia" w:ascii="仿宋" w:hAnsi="仿宋" w:eastAsia="仿宋" w:cs="仿宋"/>
          <w:b w:val="0"/>
          <w:bCs/>
          <w:sz w:val="24"/>
          <w:szCs w:val="24"/>
          <w:lang w:val="en-US" w:eastAsia="zh-CN"/>
        </w:rPr>
        <w:t>装置</w:t>
      </w:r>
      <w:r>
        <w:rPr>
          <w:rFonts w:hint="eastAsia" w:ascii="仿宋" w:hAnsi="仿宋" w:eastAsia="仿宋" w:cs="仿宋"/>
          <w:b w:val="0"/>
          <w:bCs/>
          <w:sz w:val="24"/>
          <w:szCs w:val="24"/>
        </w:rPr>
        <w:t>系统</w:t>
      </w:r>
      <w:r>
        <w:rPr>
          <w:rFonts w:hint="eastAsia" w:ascii="仿宋" w:hAnsi="仿宋" w:eastAsia="仿宋" w:cs="仿宋"/>
          <w:b w:val="0"/>
          <w:bCs/>
          <w:sz w:val="24"/>
          <w:szCs w:val="24"/>
          <w:lang w:val="en-US" w:eastAsia="zh-CN"/>
        </w:rPr>
        <w:t>和</w:t>
      </w:r>
      <w:r>
        <w:rPr>
          <w:rFonts w:hint="eastAsia" w:ascii="仿宋" w:hAnsi="仿宋" w:eastAsia="仿宋" w:cs="仿宋"/>
          <w:b w:val="0"/>
          <w:bCs/>
          <w:i w:val="0"/>
          <w:iCs w:val="0"/>
          <w:color w:val="000000"/>
          <w:kern w:val="0"/>
          <w:sz w:val="24"/>
          <w:szCs w:val="24"/>
          <w:u w:val="none"/>
          <w:lang w:val="en-US" w:eastAsia="zh-CN" w:bidi="ar"/>
        </w:rPr>
        <w:t>智能周界摄像机</w:t>
      </w:r>
      <w:r>
        <w:rPr>
          <w:rFonts w:hint="eastAsia" w:ascii="仿宋" w:hAnsi="仿宋" w:eastAsia="仿宋" w:cs="仿宋"/>
          <w:b w:val="0"/>
          <w:bCs/>
          <w:sz w:val="24"/>
          <w:szCs w:val="24"/>
          <w:lang w:val="en-US" w:eastAsia="zh-CN"/>
        </w:rPr>
        <w:t>需</w:t>
      </w:r>
      <w:r>
        <w:rPr>
          <w:rFonts w:hint="eastAsia" w:ascii="仿宋" w:hAnsi="仿宋" w:eastAsia="仿宋" w:cs="仿宋"/>
          <w:b w:val="0"/>
          <w:bCs/>
          <w:sz w:val="24"/>
          <w:szCs w:val="24"/>
        </w:rPr>
        <w:t>接入医院现有智慧医院安防系统平台</w:t>
      </w:r>
      <w:r>
        <w:rPr>
          <w:rFonts w:hint="eastAsia" w:ascii="仿宋" w:hAnsi="仿宋" w:eastAsia="仿宋" w:cs="仿宋"/>
          <w:b w:val="0"/>
          <w:bCs/>
          <w:sz w:val="24"/>
          <w:szCs w:val="24"/>
          <w:lang w:eastAsia="zh-CN"/>
        </w:rPr>
        <w:t>，</w:t>
      </w:r>
      <w:r>
        <w:rPr>
          <w:rFonts w:hint="eastAsia" w:ascii="仿宋" w:hAnsi="仿宋" w:eastAsia="仿宋" w:cs="仿宋"/>
          <w:b w:val="0"/>
          <w:bCs/>
          <w:color w:val="333333"/>
          <w:sz w:val="24"/>
          <w:szCs w:val="24"/>
          <w:shd w:val="clear" w:color="auto" w:fill="FFFFFF"/>
          <w:lang w:val="en-US" w:eastAsia="zh-CN"/>
        </w:rPr>
        <w:t>与医院现有</w:t>
      </w:r>
      <w:r>
        <w:rPr>
          <w:rFonts w:hint="eastAsia" w:ascii="仿宋" w:hAnsi="仿宋" w:eastAsia="仿宋" w:cs="仿宋"/>
          <w:b w:val="0"/>
          <w:bCs/>
          <w:sz w:val="24"/>
          <w:szCs w:val="24"/>
        </w:rPr>
        <w:t>安防系统平台</w:t>
      </w:r>
      <w:r>
        <w:rPr>
          <w:rFonts w:hint="eastAsia" w:ascii="仿宋" w:hAnsi="仿宋" w:eastAsia="仿宋" w:cs="仿宋"/>
          <w:b w:val="0"/>
          <w:bCs/>
          <w:color w:val="333333"/>
          <w:sz w:val="24"/>
          <w:szCs w:val="24"/>
          <w:shd w:val="clear" w:color="auto" w:fill="FFFFFF"/>
          <w:lang w:val="en-US" w:eastAsia="zh-CN"/>
        </w:rPr>
        <w:t>兼容、无缝对接，建立统一综合安防管理平台。（供应商须提供无缝对接相关证明材料或厂商针对本项目无缝对接承诺函）</w:t>
      </w:r>
    </w:p>
    <w:p w14:paraId="7B0C076A">
      <w:pPr>
        <w:tabs>
          <w:tab w:val="left" w:pos="4300"/>
        </w:tabs>
        <w:spacing w:line="360" w:lineRule="auto"/>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sz w:val="24"/>
          <w:szCs w:val="24"/>
        </w:rPr>
        <w:t>2.2</w:t>
      </w:r>
      <w:r>
        <w:rPr>
          <w:rFonts w:hint="eastAsia" w:ascii="仿宋" w:hAnsi="仿宋" w:eastAsia="仿宋" w:cs="仿宋"/>
          <w:b w:val="0"/>
          <w:bCs/>
          <w:color w:val="000000"/>
          <w:sz w:val="24"/>
          <w:szCs w:val="24"/>
        </w:rPr>
        <w:t>投标单位在满足设计要求的前提下，可以选择不同品牌产品，需考虑相互的兼容和接口配合。</w:t>
      </w:r>
    </w:p>
    <w:p w14:paraId="546C4245">
      <w:pPr>
        <w:spacing w:line="336"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★2.3 人为触发紧急报警按钮后，报警信号上传至</w:t>
      </w:r>
      <w:r>
        <w:rPr>
          <w:rFonts w:hint="eastAsia" w:ascii="仿宋" w:hAnsi="仿宋" w:eastAsia="仿宋" w:cs="仿宋"/>
          <w:b w:val="0"/>
          <w:bCs/>
          <w:sz w:val="24"/>
          <w:szCs w:val="24"/>
          <w:lang w:val="en-US" w:eastAsia="zh-CN"/>
        </w:rPr>
        <w:t>医院安防</w:t>
      </w:r>
      <w:r>
        <w:rPr>
          <w:rFonts w:hint="eastAsia" w:ascii="仿宋" w:hAnsi="仿宋" w:eastAsia="仿宋" w:cs="仿宋"/>
          <w:b w:val="0"/>
          <w:bCs/>
          <w:sz w:val="24"/>
          <w:szCs w:val="24"/>
        </w:rPr>
        <w:t>中心管理平台，管理人员通过设备上集成的语音对讲与前方报警人员进行语音对话，通过</w:t>
      </w:r>
      <w:r>
        <w:rPr>
          <w:rFonts w:hint="eastAsia" w:ascii="仿宋" w:hAnsi="仿宋" w:eastAsia="仿宋" w:cs="仿宋"/>
          <w:b w:val="0"/>
          <w:bCs/>
          <w:sz w:val="24"/>
          <w:szCs w:val="24"/>
          <w:lang w:val="en-US" w:eastAsia="zh-CN"/>
        </w:rPr>
        <w:t>报警盒</w:t>
      </w:r>
      <w:r>
        <w:rPr>
          <w:rFonts w:hint="eastAsia" w:ascii="仿宋" w:hAnsi="仿宋" w:eastAsia="仿宋" w:cs="仿宋"/>
          <w:b w:val="0"/>
          <w:bCs/>
          <w:sz w:val="24"/>
          <w:szCs w:val="24"/>
        </w:rPr>
        <w:t>高清摄像头进行视频</w:t>
      </w:r>
      <w:r>
        <w:rPr>
          <w:rFonts w:hint="eastAsia" w:ascii="仿宋" w:hAnsi="仿宋" w:eastAsia="仿宋" w:cs="仿宋"/>
          <w:b w:val="0"/>
          <w:bCs/>
          <w:sz w:val="24"/>
          <w:szCs w:val="24"/>
          <w:lang w:val="en-US" w:eastAsia="zh-CN"/>
        </w:rPr>
        <w:t>现场</w:t>
      </w:r>
      <w:r>
        <w:rPr>
          <w:rFonts w:hint="eastAsia" w:ascii="仿宋" w:hAnsi="仿宋" w:eastAsia="仿宋" w:cs="仿宋"/>
          <w:b w:val="0"/>
          <w:bCs/>
          <w:sz w:val="24"/>
          <w:szCs w:val="24"/>
        </w:rPr>
        <w:t>复核，即时了解警情并采取相应措施，同时</w:t>
      </w:r>
      <w:r>
        <w:rPr>
          <w:rFonts w:hint="eastAsia" w:ascii="仿宋" w:hAnsi="仿宋" w:eastAsia="仿宋" w:cs="仿宋"/>
          <w:b w:val="0"/>
          <w:bCs/>
          <w:sz w:val="24"/>
          <w:szCs w:val="24"/>
          <w:lang w:val="en-US" w:eastAsia="zh-CN"/>
        </w:rPr>
        <w:t>根据</w:t>
      </w:r>
      <w:r>
        <w:rPr>
          <w:rFonts w:hint="eastAsia" w:ascii="仿宋" w:hAnsi="仿宋" w:eastAsia="仿宋" w:cs="仿宋"/>
          <w:b w:val="0"/>
          <w:bCs/>
          <w:sz w:val="24"/>
          <w:szCs w:val="24"/>
        </w:rPr>
        <w:t>报警</w:t>
      </w:r>
      <w:r>
        <w:rPr>
          <w:rFonts w:hint="eastAsia" w:ascii="仿宋" w:hAnsi="仿宋" w:eastAsia="仿宋" w:cs="仿宋"/>
          <w:b w:val="0"/>
          <w:bCs/>
          <w:sz w:val="24"/>
          <w:szCs w:val="24"/>
          <w:lang w:val="en-US" w:eastAsia="zh-CN"/>
        </w:rPr>
        <w:t>信号</w:t>
      </w:r>
      <w:r>
        <w:rPr>
          <w:rFonts w:hint="eastAsia" w:ascii="仿宋" w:hAnsi="仿宋" w:eastAsia="仿宋" w:cs="仿宋"/>
          <w:b w:val="0"/>
          <w:bCs/>
          <w:sz w:val="24"/>
          <w:szCs w:val="24"/>
        </w:rPr>
        <w:t>前往现场进行处理。</w:t>
      </w:r>
      <w:r>
        <w:rPr>
          <w:rFonts w:hint="eastAsia" w:ascii="仿宋" w:hAnsi="仿宋" w:eastAsia="仿宋" w:cs="仿宋"/>
          <w:b w:val="0"/>
          <w:bCs/>
          <w:sz w:val="24"/>
          <w:szCs w:val="24"/>
          <w:lang w:val="en-US" w:eastAsia="zh-CN"/>
        </w:rPr>
        <w:t>报警主机和紧急按钮的报警信息需要联动视频至客户端或者电视墙上播放。</w:t>
      </w:r>
    </w:p>
    <w:p w14:paraId="4DA18D2E">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4报警</w:t>
      </w:r>
      <w:r>
        <w:rPr>
          <w:rFonts w:hint="eastAsia" w:ascii="仿宋" w:hAnsi="仿宋" w:eastAsia="仿宋" w:cs="仿宋"/>
          <w:b w:val="0"/>
          <w:bCs/>
          <w:sz w:val="24"/>
          <w:szCs w:val="24"/>
        </w:rPr>
        <w:t>系统须具备记录</w:t>
      </w:r>
      <w:r>
        <w:rPr>
          <w:rFonts w:hint="eastAsia" w:ascii="仿宋" w:hAnsi="仿宋" w:eastAsia="仿宋" w:cs="仿宋"/>
          <w:b w:val="0"/>
          <w:bCs/>
          <w:sz w:val="24"/>
          <w:szCs w:val="24"/>
          <w:lang w:val="en-US" w:eastAsia="zh-CN"/>
        </w:rPr>
        <w:t>报警点</w:t>
      </w:r>
      <w:r>
        <w:rPr>
          <w:rFonts w:hint="eastAsia" w:ascii="仿宋" w:hAnsi="仿宋" w:eastAsia="仿宋" w:cs="仿宋"/>
          <w:b w:val="0"/>
          <w:bCs/>
          <w:sz w:val="24"/>
          <w:szCs w:val="24"/>
        </w:rPr>
        <w:t>信息、</w:t>
      </w:r>
      <w:r>
        <w:rPr>
          <w:rFonts w:hint="eastAsia" w:ascii="仿宋" w:hAnsi="仿宋" w:eastAsia="仿宋" w:cs="仿宋"/>
          <w:b w:val="0"/>
          <w:bCs/>
          <w:sz w:val="24"/>
          <w:szCs w:val="24"/>
          <w:lang w:val="en-US" w:eastAsia="zh-CN"/>
        </w:rPr>
        <w:t>报警房间位置</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报警</w:t>
      </w:r>
      <w:r>
        <w:rPr>
          <w:rFonts w:hint="eastAsia" w:ascii="仿宋" w:hAnsi="仿宋" w:eastAsia="仿宋" w:cs="仿宋"/>
          <w:b w:val="0"/>
          <w:bCs/>
          <w:sz w:val="24"/>
          <w:szCs w:val="24"/>
        </w:rPr>
        <w:t>类型和处置措施，以及发生地点、时间、处置人等事件信息的功能。</w:t>
      </w:r>
    </w:p>
    <w:p w14:paraId="1B84062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一键报警系统需与医院监控中心实现多点联动，系统需对报警事件进行视频记录，且</w:t>
      </w:r>
      <w:r>
        <w:rPr>
          <w:rFonts w:hint="eastAsia" w:ascii="仿宋" w:hAnsi="仿宋" w:eastAsia="仿宋" w:cs="仿宋"/>
          <w:b w:val="0"/>
          <w:bCs/>
          <w:sz w:val="24"/>
          <w:szCs w:val="24"/>
          <w:lang w:val="en-US" w:eastAsia="zh-CN"/>
        </w:rPr>
        <w:t>报警数据、</w:t>
      </w:r>
      <w:r>
        <w:rPr>
          <w:rFonts w:hint="eastAsia" w:ascii="仿宋" w:hAnsi="仿宋" w:eastAsia="仿宋" w:cs="仿宋"/>
          <w:b w:val="0"/>
          <w:bCs/>
          <w:sz w:val="24"/>
          <w:szCs w:val="24"/>
        </w:rPr>
        <w:t>视频文件存储周期不低于90天。</w:t>
      </w:r>
    </w:p>
    <w:p w14:paraId="272031E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2.6报警</w:t>
      </w:r>
      <w:r>
        <w:rPr>
          <w:rFonts w:hint="eastAsia" w:ascii="仿宋" w:hAnsi="仿宋" w:eastAsia="仿宋" w:cs="仿宋"/>
          <w:b w:val="0"/>
          <w:bCs/>
          <w:sz w:val="24"/>
          <w:szCs w:val="24"/>
        </w:rPr>
        <w:t>系统须具备向公安机关或医院上级主管部门推送报警事件、数据等相关数据的功能。</w:t>
      </w:r>
    </w:p>
    <w:p w14:paraId="6BC7128A">
      <w:pPr>
        <w:pStyle w:val="70"/>
        <w:numPr>
          <w:ilvl w:val="0"/>
          <w:numId w:val="0"/>
        </w:numPr>
        <w:spacing w:line="336" w:lineRule="auto"/>
        <w:ind w:left="420" w:leftChars="0"/>
        <w:outlineLvl w:val="9"/>
        <w:rPr>
          <w:rFonts w:hint="eastAsia" w:ascii="仿宋" w:hAnsi="仿宋" w:eastAsia="仿宋" w:cs="仿宋"/>
          <w:b/>
          <w:bCs w:val="0"/>
          <w:sz w:val="24"/>
          <w:szCs w:val="24"/>
        </w:rPr>
      </w:pPr>
      <w:bookmarkStart w:id="1" w:name="_Toc236063897"/>
      <w:bookmarkStart w:id="2" w:name="_Toc1490350"/>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设备安装服务要求</w:t>
      </w:r>
      <w:bookmarkEnd w:id="1"/>
      <w:bookmarkEnd w:id="2"/>
    </w:p>
    <w:p w14:paraId="557DAFB0">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供应商在投标书中需明确所供设备部件、零件、备件、附件的型号、品牌、产地、厂名，说明主要参数、性能，成交后未经采购人同意不得进行更改，交货时要随机交验所供货物清单。交货安装过程中发现不符合所定产品，成交方应无条件退换。</w:t>
      </w:r>
      <w:r>
        <w:rPr>
          <w:rFonts w:hint="eastAsia" w:ascii="仿宋" w:hAnsi="仿宋" w:eastAsia="仿宋" w:cs="仿宋"/>
          <w:sz w:val="24"/>
          <w:szCs w:val="24"/>
          <w:lang w:val="zh-CN" w:eastAsia="zh-CN"/>
        </w:rPr>
        <w:t>本项目</w:t>
      </w:r>
      <w:r>
        <w:rPr>
          <w:rFonts w:hint="eastAsia" w:ascii="仿宋" w:hAnsi="仿宋" w:eastAsia="仿宋" w:cs="仿宋"/>
          <w:sz w:val="24"/>
          <w:szCs w:val="24"/>
          <w:lang w:val="en-US" w:eastAsia="zh-CN"/>
        </w:rPr>
        <w:t>报警</w:t>
      </w:r>
      <w:r>
        <w:rPr>
          <w:rFonts w:hint="eastAsia" w:ascii="仿宋" w:hAnsi="仿宋" w:eastAsia="仿宋" w:cs="仿宋"/>
          <w:sz w:val="24"/>
          <w:szCs w:val="24"/>
          <w:lang w:val="zh-CN"/>
        </w:rPr>
        <w:t>系统</w:t>
      </w:r>
      <w:r>
        <w:rPr>
          <w:rFonts w:hint="eastAsia" w:ascii="仿宋" w:hAnsi="仿宋" w:eastAsia="仿宋" w:cs="仿宋"/>
          <w:sz w:val="24"/>
          <w:szCs w:val="24"/>
          <w:lang w:val="en-US" w:eastAsia="zh-CN"/>
        </w:rPr>
        <w:t>设备和周界摄像机</w:t>
      </w:r>
      <w:r>
        <w:rPr>
          <w:rFonts w:hint="eastAsia" w:ascii="仿宋" w:hAnsi="仿宋" w:eastAsia="仿宋" w:cs="仿宋"/>
          <w:sz w:val="24"/>
          <w:szCs w:val="24"/>
          <w:lang w:val="zh-CN"/>
        </w:rPr>
        <w:t>前端的位置、性能及数量在实际施工中根据玉溪市人民医院需求进行调整，</w:t>
      </w:r>
      <w:r>
        <w:rPr>
          <w:rFonts w:hint="eastAsia" w:ascii="仿宋" w:hAnsi="仿宋" w:eastAsia="仿宋" w:cs="仿宋"/>
          <w:sz w:val="24"/>
          <w:szCs w:val="24"/>
          <w:lang w:val="en-US" w:eastAsia="zh-CN"/>
        </w:rPr>
        <w:t>调整后，因辅材导致的价格变动，费用不调整（即合同金额不变）。</w:t>
      </w:r>
    </w:p>
    <w:p w14:paraId="37783050">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供应商须保证本次投标设备是未曾使用过的全新产品，且完全与响应文件所述产地、品牌、质量、规格和性能相符。如招标方发现成交方有欺骗行为，招标方有权退货，并由成交方承担一切损失（含误工期损失）以及相应的法律责任。</w:t>
      </w:r>
    </w:p>
    <w:p w14:paraId="484E29B3">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在交货之前，提供产品合格证、质保书、制造厂的授权书、售后服务承诺。</w:t>
      </w:r>
    </w:p>
    <w:p w14:paraId="4F7AEF1E">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3.4</w:t>
      </w:r>
      <w:r>
        <w:rPr>
          <w:rFonts w:hint="eastAsia" w:ascii="仿宋" w:hAnsi="仿宋" w:eastAsia="仿宋" w:cs="仿宋"/>
          <w:sz w:val="24"/>
          <w:szCs w:val="24"/>
        </w:rPr>
        <w:t>在竣工验收并交付使用前发生的一切设备损坏和不合格产品，一律退换新品。在质保期内发生的设备损坏和性能不合格（非使用不当原因造成），除招标方同意修理外，亦应退换新品。</w:t>
      </w:r>
    </w:p>
    <w:p w14:paraId="5F50895E">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rPr>
        <w:t>供应商应派有资质、有经验的人员对设备零部件的全过程进行</w:t>
      </w:r>
      <w:r>
        <w:rPr>
          <w:rFonts w:hint="eastAsia" w:ascii="仿宋" w:hAnsi="仿宋" w:eastAsia="仿宋" w:cs="仿宋"/>
          <w:sz w:val="24"/>
          <w:szCs w:val="24"/>
          <w:lang w:val="en-US" w:eastAsia="zh-CN"/>
        </w:rPr>
        <w:t>施工</w:t>
      </w:r>
      <w:r>
        <w:rPr>
          <w:rFonts w:hint="eastAsia" w:ascii="仿宋" w:hAnsi="仿宋" w:eastAsia="仿宋" w:cs="仿宋"/>
          <w:sz w:val="24"/>
          <w:szCs w:val="24"/>
        </w:rPr>
        <w:t>组装、总装，以保证安装质量。</w:t>
      </w:r>
      <w:r>
        <w:rPr>
          <w:rFonts w:hint="eastAsia" w:ascii="仿宋" w:hAnsi="仿宋" w:eastAsia="仿宋" w:cs="仿宋"/>
          <w:sz w:val="24"/>
          <w:szCs w:val="24"/>
          <w:lang w:val="en-US" w:eastAsia="zh-CN"/>
        </w:rPr>
        <w:t>设备安装布线需在现有吊顶隐蔽安装，线路布线需穿管保护，在施工过程中如涉及吊顶、墙面等破坏的供应商负责修复。</w:t>
      </w:r>
    </w:p>
    <w:p w14:paraId="22A7CFAA">
      <w:pPr>
        <w:bidi w:val="0"/>
        <w:ind w:firstLine="480" w:firstLineChars="200"/>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3.6因本项目安装紧急报警装置涉及1号楼1至4层东区、西区不同的诊室，需在已装修好使用中的吊顶板上施工布线，施工的难度、维度较大，请</w:t>
      </w:r>
      <w:r>
        <w:rPr>
          <w:rFonts w:hint="eastAsia" w:ascii="仿宋" w:hAnsi="仿宋" w:eastAsia="仿宋" w:cs="仿宋"/>
          <w:sz w:val="24"/>
          <w:szCs w:val="24"/>
        </w:rPr>
        <w:t>供应商</w:t>
      </w:r>
      <w:r>
        <w:rPr>
          <w:rFonts w:hint="eastAsia" w:ascii="仿宋" w:hAnsi="仿宋" w:eastAsia="仿宋" w:cs="仿宋"/>
          <w:sz w:val="24"/>
          <w:szCs w:val="24"/>
          <w:lang w:val="en-US" w:eastAsia="zh-CN"/>
        </w:rPr>
        <w:t>自行前往</w:t>
      </w:r>
      <w:r>
        <w:rPr>
          <w:rFonts w:hint="eastAsia" w:ascii="仿宋" w:hAnsi="仿宋" w:eastAsia="仿宋" w:cs="仿宋"/>
          <w:sz w:val="24"/>
          <w:szCs w:val="24"/>
        </w:rPr>
        <w:t>现场</w:t>
      </w:r>
      <w:r>
        <w:rPr>
          <w:rFonts w:hint="eastAsia" w:ascii="仿宋" w:hAnsi="仿宋" w:eastAsia="仿宋" w:cs="仿宋"/>
          <w:sz w:val="24"/>
          <w:szCs w:val="24"/>
          <w:lang w:val="en-US" w:eastAsia="zh-CN"/>
        </w:rPr>
        <w:t>进行</w:t>
      </w:r>
      <w:r>
        <w:rPr>
          <w:rFonts w:hint="eastAsia" w:ascii="仿宋" w:hAnsi="仿宋" w:eastAsia="仿宋" w:cs="仿宋"/>
          <w:sz w:val="24"/>
          <w:szCs w:val="24"/>
        </w:rPr>
        <w:t>踏勘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同时施工安装工作不能影响医院门诊诊室正常诊疗工作，</w:t>
      </w:r>
      <w:r>
        <w:rPr>
          <w:rFonts w:hint="eastAsia" w:ascii="仿宋" w:hAnsi="仿宋" w:eastAsia="仿宋" w:cs="仿宋"/>
          <w:sz w:val="24"/>
          <w:szCs w:val="24"/>
        </w:rPr>
        <w:t>供应商</w:t>
      </w:r>
      <w:r>
        <w:rPr>
          <w:rFonts w:hint="eastAsia" w:ascii="仿宋" w:hAnsi="仿宋" w:eastAsia="仿宋" w:cs="仿宋"/>
          <w:sz w:val="24"/>
          <w:szCs w:val="24"/>
          <w:lang w:val="en-US" w:eastAsia="zh-CN"/>
        </w:rPr>
        <w:t>应考虑采用错峰施工安装的方式保障施工安装进度。</w:t>
      </w:r>
    </w:p>
    <w:p w14:paraId="4CAD8985">
      <w:pPr>
        <w:pStyle w:val="70"/>
        <w:numPr>
          <w:ilvl w:val="0"/>
          <w:numId w:val="0"/>
        </w:numPr>
        <w:spacing w:line="336" w:lineRule="auto"/>
        <w:ind w:left="420" w:leftChars="0"/>
        <w:outlineLvl w:val="9"/>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四、其他要求</w:t>
      </w:r>
    </w:p>
    <w:p w14:paraId="693BDC05">
      <w:pPr>
        <w:pStyle w:val="109"/>
        <w:numPr>
          <w:ilvl w:val="0"/>
          <w:numId w:val="1"/>
        </w:numPr>
        <w:adjustRightInd w:val="0"/>
        <w:snapToGrid w:val="0"/>
        <w:ind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rPr>
        <w:t>以上产品</w:t>
      </w:r>
      <w:r>
        <w:rPr>
          <w:rFonts w:hint="eastAsia" w:ascii="仿宋" w:hAnsi="仿宋" w:eastAsia="仿宋" w:cs="仿宋"/>
          <w:b w:val="0"/>
          <w:bCs/>
          <w:sz w:val="24"/>
          <w:szCs w:val="24"/>
          <w:lang w:val="en-US" w:eastAsia="zh-CN"/>
        </w:rPr>
        <w:t>报价</w:t>
      </w:r>
      <w:r>
        <w:rPr>
          <w:rFonts w:hint="eastAsia" w:ascii="仿宋" w:hAnsi="仿宋" w:eastAsia="仿宋" w:cs="仿宋"/>
          <w:b w:val="0"/>
          <w:bCs/>
          <w:sz w:val="24"/>
          <w:szCs w:val="24"/>
        </w:rPr>
        <w:t>均包含</w:t>
      </w:r>
      <w:r>
        <w:rPr>
          <w:rFonts w:hint="eastAsia" w:ascii="仿宋" w:hAnsi="仿宋" w:eastAsia="仿宋" w:cs="仿宋"/>
          <w:b w:val="0"/>
          <w:bCs/>
          <w:sz w:val="24"/>
          <w:szCs w:val="24"/>
          <w:lang w:val="en-US" w:eastAsia="zh-CN"/>
        </w:rPr>
        <w:t>现场勘察、</w:t>
      </w:r>
      <w:r>
        <w:rPr>
          <w:rFonts w:hint="eastAsia" w:ascii="仿宋" w:hAnsi="仿宋" w:eastAsia="仿宋" w:cs="仿宋"/>
          <w:b w:val="0"/>
          <w:bCs/>
          <w:sz w:val="24"/>
          <w:szCs w:val="24"/>
        </w:rPr>
        <w:t>产品的系统集成</w:t>
      </w:r>
      <w:r>
        <w:rPr>
          <w:rFonts w:hint="eastAsia" w:ascii="仿宋" w:hAnsi="仿宋" w:eastAsia="仿宋" w:cs="仿宋"/>
          <w:b w:val="0"/>
          <w:bCs/>
          <w:sz w:val="24"/>
          <w:szCs w:val="24"/>
          <w:lang w:val="en-US" w:eastAsia="zh-CN"/>
        </w:rPr>
        <w:t>、施工人工费、安装、调试及</w:t>
      </w:r>
      <w:r>
        <w:rPr>
          <w:rFonts w:hint="eastAsia" w:ascii="仿宋" w:hAnsi="仿宋" w:eastAsia="仿宋" w:cs="仿宋"/>
          <w:b w:val="0"/>
          <w:bCs/>
          <w:sz w:val="24"/>
          <w:szCs w:val="24"/>
        </w:rPr>
        <w:t>所需</w:t>
      </w:r>
      <w:r>
        <w:rPr>
          <w:rFonts w:hint="eastAsia" w:ascii="仿宋" w:hAnsi="仿宋" w:eastAsia="仿宋" w:cs="仿宋"/>
          <w:b w:val="0"/>
          <w:bCs/>
          <w:sz w:val="24"/>
          <w:szCs w:val="24"/>
          <w:lang w:val="en-US" w:eastAsia="zh-CN"/>
        </w:rPr>
        <w:t>线材、线管、</w:t>
      </w:r>
      <w:r>
        <w:rPr>
          <w:rFonts w:hint="eastAsia" w:ascii="仿宋" w:hAnsi="仿宋" w:eastAsia="仿宋" w:cs="仿宋"/>
          <w:b w:val="0"/>
          <w:bCs/>
          <w:sz w:val="24"/>
          <w:szCs w:val="24"/>
        </w:rPr>
        <w:t>配件费用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车船运输费税等费用</w:t>
      </w:r>
      <w:r>
        <w:rPr>
          <w:rFonts w:hint="eastAsia" w:ascii="仿宋" w:hAnsi="仿宋" w:eastAsia="仿宋" w:cs="仿宋"/>
          <w:b w:val="0"/>
          <w:bCs/>
          <w:sz w:val="24"/>
          <w:szCs w:val="24"/>
        </w:rPr>
        <w:t>（如</w:t>
      </w:r>
      <w:r>
        <w:rPr>
          <w:rFonts w:hint="eastAsia" w:ascii="仿宋" w:hAnsi="仿宋" w:eastAsia="仿宋" w:cs="仿宋"/>
          <w:b w:val="0"/>
          <w:bCs/>
          <w:i w:val="0"/>
          <w:color w:val="000000"/>
          <w:kern w:val="0"/>
          <w:sz w:val="24"/>
          <w:szCs w:val="24"/>
          <w:u w:val="none"/>
          <w:lang w:val="en-US" w:eastAsia="zh-CN" w:bidi="ar"/>
        </w:rPr>
        <w:t>辅材线卡，标签、扎带，水晶头，螺丝</w:t>
      </w:r>
      <w:r>
        <w:rPr>
          <w:rFonts w:hint="eastAsia" w:ascii="仿宋" w:hAnsi="仿宋" w:eastAsia="仿宋" w:cs="仿宋"/>
          <w:b w:val="0"/>
          <w:bCs/>
          <w:sz w:val="24"/>
          <w:szCs w:val="24"/>
        </w:rPr>
        <w:t>等项目实施所需的零星配件耗材）</w:t>
      </w:r>
      <w:r>
        <w:rPr>
          <w:rFonts w:hint="eastAsia" w:ascii="仿宋" w:hAnsi="仿宋" w:eastAsia="仿宋" w:cs="仿宋"/>
          <w:b w:val="0"/>
          <w:bCs/>
          <w:sz w:val="24"/>
          <w:szCs w:val="24"/>
          <w:lang w:val="en-US" w:eastAsia="zh-CN"/>
        </w:rPr>
        <w:t>采购人不再支付其它任何费用；</w:t>
      </w:r>
    </w:p>
    <w:p w14:paraId="1D9926CF">
      <w:pPr>
        <w:pStyle w:val="109"/>
        <w:numPr>
          <w:ilvl w:val="0"/>
          <w:numId w:val="1"/>
        </w:numPr>
        <w:adjustRightInd w:val="0"/>
        <w:snapToGrid w:val="0"/>
        <w:ind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在“需求参数”项目名称中第11项六类网线、12项PVC线管、13项电源线中均为预估数量，中标公司需根据采购人实际需求，以安装、调试验收合格数量为标准；不再另行支付任何费用。</w:t>
      </w:r>
    </w:p>
    <w:p w14:paraId="6FF02152">
      <w:pPr>
        <w:pStyle w:val="109"/>
        <w:numPr>
          <w:ilvl w:val="0"/>
          <w:numId w:val="1"/>
        </w:numPr>
        <w:adjustRightInd w:val="0"/>
        <w:snapToGrid w:val="0"/>
        <w:ind w:left="0" w:leftChars="0"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rPr>
        <w:t>采购人所需设备均无品牌要求，若采购需求</w:t>
      </w:r>
      <w:r>
        <w:rPr>
          <w:rFonts w:hint="eastAsia" w:ascii="仿宋" w:hAnsi="仿宋" w:eastAsia="仿宋" w:cs="仿宋"/>
          <w:b w:val="0"/>
          <w:bCs/>
          <w:kern w:val="0"/>
          <w:sz w:val="24"/>
          <w:szCs w:val="24"/>
        </w:rPr>
        <w:t>清单中</w:t>
      </w:r>
      <w:r>
        <w:rPr>
          <w:rFonts w:hint="eastAsia" w:ascii="仿宋" w:hAnsi="仿宋" w:eastAsia="仿宋" w:cs="仿宋"/>
          <w:b w:val="0"/>
          <w:bCs/>
          <w:sz w:val="24"/>
          <w:szCs w:val="24"/>
        </w:rPr>
        <w:t>技术参数出现品牌的，为引用某一品牌的技术规格，仅供参考。</w:t>
      </w:r>
    </w:p>
    <w:p w14:paraId="6BE59A6E">
      <w:pPr>
        <w:pStyle w:val="109"/>
        <w:numPr>
          <w:ilvl w:val="0"/>
          <w:numId w:val="1"/>
        </w:numPr>
        <w:adjustRightInd w:val="0"/>
        <w:snapToGrid w:val="0"/>
        <w:ind w:left="0" w:leftChars="0" w:firstLine="240" w:firstLineChars="1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本项目若需要考察现场的公司，可从此公告发布之日起至招标前一天止；在每个工作日下午14：30分至18:00分进行现场考察；联系人及电话：李师15108755066。</w:t>
      </w:r>
    </w:p>
    <w:p w14:paraId="504A10CA">
      <w:pPr>
        <w:pStyle w:val="109"/>
        <w:numPr>
          <w:ilvl w:val="0"/>
          <w:numId w:val="0"/>
        </w:numPr>
        <w:adjustRightInd w:val="0"/>
        <w:snapToGrid w:val="0"/>
        <w:ind w:leftChars="100"/>
        <w:jc w:val="left"/>
        <w:rPr>
          <w:rFonts w:hint="eastAsia" w:ascii="仿宋" w:hAnsi="仿宋" w:eastAsia="仿宋" w:cs="仿宋"/>
          <w:b w:val="0"/>
          <w:bCs/>
          <w:sz w:val="24"/>
          <w:szCs w:val="24"/>
          <w:lang w:val="en-US" w:eastAsia="zh-CN"/>
        </w:rPr>
      </w:pPr>
    </w:p>
    <w:p w14:paraId="100293D5">
      <w:pPr>
        <w:pStyle w:val="109"/>
        <w:adjustRightInd w:val="0"/>
        <w:snapToGrid w:val="0"/>
        <w:ind w:firstLine="0" w:firstLineChars="0"/>
        <w:jc w:val="left"/>
        <w:rPr>
          <w:rFonts w:hint="eastAsia" w:ascii="仿宋" w:hAnsi="仿宋" w:eastAsia="仿宋" w:cs="仿宋"/>
          <w:sz w:val="24"/>
          <w:szCs w:val="24"/>
        </w:rPr>
      </w:pPr>
    </w:p>
    <w:p w14:paraId="49EE96CA">
      <w:pPr>
        <w:pStyle w:val="109"/>
        <w:adjustRightInd w:val="0"/>
        <w:snapToGrid w:val="0"/>
        <w:ind w:firstLine="0" w:firstLineChars="0"/>
        <w:jc w:val="left"/>
        <w:rPr>
          <w:rFonts w:hint="eastAsia" w:ascii="仿宋" w:hAnsi="仿宋" w:eastAsia="仿宋" w:cs="仿宋"/>
          <w:sz w:val="24"/>
          <w:szCs w:val="24"/>
        </w:rPr>
        <w:sectPr>
          <w:headerReference r:id="rId4" w:type="first"/>
          <w:headerReference r:id="rId3" w:type="default"/>
          <w:footerReference r:id="rId5" w:type="default"/>
          <w:type w:val="nextColumn"/>
          <w:pgSz w:w="11906" w:h="16838"/>
          <w:pgMar w:top="1134" w:right="1134" w:bottom="1304" w:left="1134" w:header="720" w:footer="720" w:gutter="0"/>
          <w:pgNumType w:fmt="decimal"/>
          <w:cols w:space="720" w:num="1"/>
          <w:docGrid w:linePitch="331" w:charSpace="0"/>
        </w:sectPr>
      </w:pPr>
    </w:p>
    <w:p w14:paraId="014A03E4">
      <w:pPr>
        <w:bidi w:val="0"/>
        <w:ind w:firstLine="480" w:firstLineChars="200"/>
        <w:rPr>
          <w:rFonts w:hint="default" w:ascii="仿宋" w:hAnsi="仿宋" w:eastAsia="仿宋" w:cs="仿宋"/>
          <w:sz w:val="24"/>
          <w:szCs w:val="24"/>
          <w:lang w:val="en-US" w:eastAsia="zh-CN"/>
        </w:rPr>
      </w:pPr>
    </w:p>
    <w:sectPr>
      <w:type w:val="nextColumn"/>
      <w:pgSz w:w="11906" w:h="16838"/>
      <w:pgMar w:top="1134" w:right="1134" w:bottom="130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etaPlusNormal-Caps">
    <w:altName w:val="宋体"/>
    <w:panose1 w:val="00000000000000000000"/>
    <w:charset w:val="86"/>
    <w:family w:val="swiss"/>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RotisSansSerif">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Heiti SC Medium">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Songti SC">
    <w:altName w:val="Microsoft JhengHei"/>
    <w:panose1 w:val="00000000000000000000"/>
    <w:charset w:val="88"/>
    <w:family w:val="auto"/>
    <w:pitch w:val="default"/>
    <w:sig w:usb0="00000000" w:usb1="00000000" w:usb2="00000010" w:usb3="00000000" w:csb0="0014009F" w:csb1="00000000"/>
  </w:font>
  <w:font w:name="Tahoma">
    <w:panose1 w:val="020B0604030504040204"/>
    <w:charset w:val="00"/>
    <w:family w:val="swiss"/>
    <w:pitch w:val="default"/>
    <w:sig w:usb0="E1002EFF" w:usb1="C000605B" w:usb2="00000029" w:usb3="00000000" w:csb0="200101FF" w:csb1="20280000"/>
  </w:font>
  <w:font w:name="Abadi MT Condensed Light">
    <w:altName w:val="MV Boli"/>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A177">
    <w:pPr>
      <w:pStyle w:val="17"/>
      <w:ind w:right="360"/>
      <w:jc w:val="both"/>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14300" cy="14795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14:paraId="55066684">
                          <w:pPr>
                            <w:pStyle w:val="17"/>
                            <w:rPr>
                              <w:rStyle w:val="32"/>
                            </w:rPr>
                          </w:pPr>
                          <w:r>
                            <w:fldChar w:fldCharType="begin"/>
                          </w:r>
                          <w:r>
                            <w:rPr>
                              <w:rStyle w:val="32"/>
                            </w:rPr>
                            <w:instrText xml:space="preserve">Page</w:instrText>
                          </w:r>
                          <w:r>
                            <w:fldChar w:fldCharType="separate"/>
                          </w:r>
                          <w:r>
                            <w:rPr>
                              <w:rStyle w:val="32"/>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65pt;width:9pt;mso-position-horizontal:righ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1IGw0wAAAAMBAAAPAAAAAAAAAAEAIAAAACIAAABkcnMvZG93bnJldi54bWxQSwECFAAUAAAA&#10;CACHTuJA9sOHWboBAABxAwAADgAAAAAAAAABACAAAAAiAQAAZHJzL2Uyb0RvYy54bWxQSwUGAAAA&#10;AAYABgBZAQAATgUAAAAA&#10;">
              <v:fill on="f" focussize="0,0"/>
              <v:stroke on="f"/>
              <v:imagedata o:title=""/>
              <o:lock v:ext="edit" aspectratio="f"/>
              <v:textbox inset="0mm,0mm,0mm,0mm">
                <w:txbxContent>
                  <w:p w14:paraId="55066684">
                    <w:pPr>
                      <w:pStyle w:val="17"/>
                      <w:rPr>
                        <w:rStyle w:val="32"/>
                      </w:rPr>
                    </w:pPr>
                    <w:r>
                      <w:fldChar w:fldCharType="begin"/>
                    </w:r>
                    <w:r>
                      <w:rPr>
                        <w:rStyle w:val="32"/>
                      </w:rPr>
                      <w:instrText xml:space="preserve">Page</w:instrText>
                    </w:r>
                    <w:r>
                      <w:fldChar w:fldCharType="separate"/>
                    </w:r>
                    <w:r>
                      <w:rPr>
                        <w:rStyle w:val="32"/>
                      </w:rPr>
                      <w:t>6</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0EDD">
    <w:pPr>
      <w:pStyle w:val="18"/>
      <w:jc w:val="right"/>
      <w:rPr>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695D">
    <w:pPr>
      <w:pStyle w:val="18"/>
      <w:jc w:val="both"/>
    </w:pPr>
    <w:r>
      <w:rPr>
        <w:rFonts w:hint="eastAsia" w:ascii="宋体"/>
        <w:lang w:val="en-GB"/>
      </w:rPr>
      <w:t xml:space="preserve">（项目名称）                                </w:t>
    </w:r>
    <w:r>
      <w:rPr>
        <w:rFonts w:hint="eastAsia" w:ascii="宋体"/>
      </w:rPr>
      <w:t xml:space="preserve">                                           招标编号：</w:t>
    </w:r>
    <w:r>
      <w:rPr>
        <w:rFonts w:hint="eastAsia" w:ascii="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6A4E9"/>
    <w:multiLevelType w:val="singleLevel"/>
    <w:tmpl w:val="8D66A4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BkMTdmZDBjN2E1NjVhODM5MjQ0MDIzNWFiODQifQ=="/>
  </w:docVars>
  <w:rsids>
    <w:rsidRoot w:val="002647EC"/>
    <w:rsid w:val="00000CA6"/>
    <w:rsid w:val="00001B50"/>
    <w:rsid w:val="00001C1C"/>
    <w:rsid w:val="00001F08"/>
    <w:rsid w:val="00001FDC"/>
    <w:rsid w:val="0000237F"/>
    <w:rsid w:val="000023D7"/>
    <w:rsid w:val="00002FC5"/>
    <w:rsid w:val="00004095"/>
    <w:rsid w:val="0000427F"/>
    <w:rsid w:val="00004999"/>
    <w:rsid w:val="00004C0A"/>
    <w:rsid w:val="00005A43"/>
    <w:rsid w:val="00007050"/>
    <w:rsid w:val="00007214"/>
    <w:rsid w:val="00007E3D"/>
    <w:rsid w:val="000109D9"/>
    <w:rsid w:val="00010A92"/>
    <w:rsid w:val="00011084"/>
    <w:rsid w:val="00011E5C"/>
    <w:rsid w:val="00011E67"/>
    <w:rsid w:val="00012B1D"/>
    <w:rsid w:val="00012F71"/>
    <w:rsid w:val="0001376C"/>
    <w:rsid w:val="0001416D"/>
    <w:rsid w:val="00014AE9"/>
    <w:rsid w:val="00014C89"/>
    <w:rsid w:val="00014CD9"/>
    <w:rsid w:val="00015236"/>
    <w:rsid w:val="000157C2"/>
    <w:rsid w:val="00015B3B"/>
    <w:rsid w:val="00016929"/>
    <w:rsid w:val="00016FF7"/>
    <w:rsid w:val="00017176"/>
    <w:rsid w:val="000176C4"/>
    <w:rsid w:val="00017C9C"/>
    <w:rsid w:val="000202B2"/>
    <w:rsid w:val="00020431"/>
    <w:rsid w:val="000207C3"/>
    <w:rsid w:val="00020A6B"/>
    <w:rsid w:val="0002200A"/>
    <w:rsid w:val="00022852"/>
    <w:rsid w:val="000234A0"/>
    <w:rsid w:val="000237A5"/>
    <w:rsid w:val="00023860"/>
    <w:rsid w:val="00023FBC"/>
    <w:rsid w:val="0002442A"/>
    <w:rsid w:val="00024FD7"/>
    <w:rsid w:val="000256B5"/>
    <w:rsid w:val="00025BA8"/>
    <w:rsid w:val="00025C37"/>
    <w:rsid w:val="0002629E"/>
    <w:rsid w:val="00026D82"/>
    <w:rsid w:val="0002753A"/>
    <w:rsid w:val="0002758B"/>
    <w:rsid w:val="000276C4"/>
    <w:rsid w:val="000279D1"/>
    <w:rsid w:val="00027D06"/>
    <w:rsid w:val="00027DD8"/>
    <w:rsid w:val="00027E1F"/>
    <w:rsid w:val="00027EB3"/>
    <w:rsid w:val="00030A20"/>
    <w:rsid w:val="00032803"/>
    <w:rsid w:val="00032A9F"/>
    <w:rsid w:val="00032D5C"/>
    <w:rsid w:val="0003393F"/>
    <w:rsid w:val="00033E19"/>
    <w:rsid w:val="00034E76"/>
    <w:rsid w:val="00035CCA"/>
    <w:rsid w:val="000365A3"/>
    <w:rsid w:val="000366DC"/>
    <w:rsid w:val="0003686D"/>
    <w:rsid w:val="000369F6"/>
    <w:rsid w:val="00036A00"/>
    <w:rsid w:val="000376EF"/>
    <w:rsid w:val="00041461"/>
    <w:rsid w:val="00041A2E"/>
    <w:rsid w:val="0004313A"/>
    <w:rsid w:val="00043169"/>
    <w:rsid w:val="00043330"/>
    <w:rsid w:val="000433EE"/>
    <w:rsid w:val="000448C0"/>
    <w:rsid w:val="000448E1"/>
    <w:rsid w:val="00045079"/>
    <w:rsid w:val="00045B84"/>
    <w:rsid w:val="00045F15"/>
    <w:rsid w:val="00046150"/>
    <w:rsid w:val="00046568"/>
    <w:rsid w:val="000465E2"/>
    <w:rsid w:val="00046702"/>
    <w:rsid w:val="000468A2"/>
    <w:rsid w:val="00047070"/>
    <w:rsid w:val="00047150"/>
    <w:rsid w:val="0004770F"/>
    <w:rsid w:val="000477EF"/>
    <w:rsid w:val="00047C59"/>
    <w:rsid w:val="00050498"/>
    <w:rsid w:val="00050AA6"/>
    <w:rsid w:val="00050E37"/>
    <w:rsid w:val="000515E0"/>
    <w:rsid w:val="000522DB"/>
    <w:rsid w:val="00052761"/>
    <w:rsid w:val="000527FE"/>
    <w:rsid w:val="000536C5"/>
    <w:rsid w:val="00053D47"/>
    <w:rsid w:val="000548B1"/>
    <w:rsid w:val="000556A6"/>
    <w:rsid w:val="00055CC6"/>
    <w:rsid w:val="0005699F"/>
    <w:rsid w:val="00056ED0"/>
    <w:rsid w:val="00056F2B"/>
    <w:rsid w:val="00057008"/>
    <w:rsid w:val="00057ED5"/>
    <w:rsid w:val="00060EF9"/>
    <w:rsid w:val="0006120B"/>
    <w:rsid w:val="00061845"/>
    <w:rsid w:val="000641EB"/>
    <w:rsid w:val="00064A94"/>
    <w:rsid w:val="00064E95"/>
    <w:rsid w:val="0006552A"/>
    <w:rsid w:val="000657A1"/>
    <w:rsid w:val="00066418"/>
    <w:rsid w:val="00066602"/>
    <w:rsid w:val="000668EE"/>
    <w:rsid w:val="0006734F"/>
    <w:rsid w:val="000673EB"/>
    <w:rsid w:val="00067422"/>
    <w:rsid w:val="00070148"/>
    <w:rsid w:val="00070DA0"/>
    <w:rsid w:val="0007111D"/>
    <w:rsid w:val="0007141C"/>
    <w:rsid w:val="00071651"/>
    <w:rsid w:val="00071DD2"/>
    <w:rsid w:val="00071FE9"/>
    <w:rsid w:val="00072D3F"/>
    <w:rsid w:val="00073018"/>
    <w:rsid w:val="000733C3"/>
    <w:rsid w:val="00073B26"/>
    <w:rsid w:val="00073CE1"/>
    <w:rsid w:val="000742DC"/>
    <w:rsid w:val="000744EB"/>
    <w:rsid w:val="00074796"/>
    <w:rsid w:val="0007510C"/>
    <w:rsid w:val="00075DF9"/>
    <w:rsid w:val="000766FB"/>
    <w:rsid w:val="00076EDB"/>
    <w:rsid w:val="00077128"/>
    <w:rsid w:val="00077480"/>
    <w:rsid w:val="00080133"/>
    <w:rsid w:val="0008016B"/>
    <w:rsid w:val="00080AAB"/>
    <w:rsid w:val="00080D16"/>
    <w:rsid w:val="000816CB"/>
    <w:rsid w:val="0008239B"/>
    <w:rsid w:val="000823C3"/>
    <w:rsid w:val="00082948"/>
    <w:rsid w:val="000830A4"/>
    <w:rsid w:val="000832F3"/>
    <w:rsid w:val="0008332D"/>
    <w:rsid w:val="0008363D"/>
    <w:rsid w:val="0008494F"/>
    <w:rsid w:val="000851FE"/>
    <w:rsid w:val="0008540D"/>
    <w:rsid w:val="0008557E"/>
    <w:rsid w:val="00085638"/>
    <w:rsid w:val="0008609E"/>
    <w:rsid w:val="00086331"/>
    <w:rsid w:val="00086855"/>
    <w:rsid w:val="00086AD3"/>
    <w:rsid w:val="00086E23"/>
    <w:rsid w:val="00086E3F"/>
    <w:rsid w:val="00087195"/>
    <w:rsid w:val="000872A6"/>
    <w:rsid w:val="00087655"/>
    <w:rsid w:val="00090781"/>
    <w:rsid w:val="0009098F"/>
    <w:rsid w:val="00091519"/>
    <w:rsid w:val="000919B4"/>
    <w:rsid w:val="00091B32"/>
    <w:rsid w:val="00091F63"/>
    <w:rsid w:val="00092768"/>
    <w:rsid w:val="00093237"/>
    <w:rsid w:val="00093327"/>
    <w:rsid w:val="0009363A"/>
    <w:rsid w:val="000939EA"/>
    <w:rsid w:val="00093EC3"/>
    <w:rsid w:val="00093EE5"/>
    <w:rsid w:val="00094796"/>
    <w:rsid w:val="00094959"/>
    <w:rsid w:val="00094A2C"/>
    <w:rsid w:val="00094C48"/>
    <w:rsid w:val="000950FB"/>
    <w:rsid w:val="000953B3"/>
    <w:rsid w:val="00096620"/>
    <w:rsid w:val="0009757D"/>
    <w:rsid w:val="000A00E6"/>
    <w:rsid w:val="000A0BDC"/>
    <w:rsid w:val="000A0D8F"/>
    <w:rsid w:val="000A19E2"/>
    <w:rsid w:val="000A1ACB"/>
    <w:rsid w:val="000A1AD7"/>
    <w:rsid w:val="000A1F81"/>
    <w:rsid w:val="000A21D4"/>
    <w:rsid w:val="000A26DB"/>
    <w:rsid w:val="000A2A3A"/>
    <w:rsid w:val="000A2B8E"/>
    <w:rsid w:val="000A2B92"/>
    <w:rsid w:val="000A341E"/>
    <w:rsid w:val="000A3FAB"/>
    <w:rsid w:val="000A421E"/>
    <w:rsid w:val="000A48FE"/>
    <w:rsid w:val="000A4ADA"/>
    <w:rsid w:val="000A51EE"/>
    <w:rsid w:val="000A544B"/>
    <w:rsid w:val="000A5651"/>
    <w:rsid w:val="000A572D"/>
    <w:rsid w:val="000A5833"/>
    <w:rsid w:val="000A5BE0"/>
    <w:rsid w:val="000A5DB5"/>
    <w:rsid w:val="000A5F55"/>
    <w:rsid w:val="000A5FCE"/>
    <w:rsid w:val="000A6D3F"/>
    <w:rsid w:val="000A6E75"/>
    <w:rsid w:val="000A7532"/>
    <w:rsid w:val="000A77FB"/>
    <w:rsid w:val="000A7CFC"/>
    <w:rsid w:val="000A7DDC"/>
    <w:rsid w:val="000B1AE8"/>
    <w:rsid w:val="000B1F44"/>
    <w:rsid w:val="000B1FBC"/>
    <w:rsid w:val="000B2449"/>
    <w:rsid w:val="000B27CB"/>
    <w:rsid w:val="000B2B03"/>
    <w:rsid w:val="000B3278"/>
    <w:rsid w:val="000B3ED6"/>
    <w:rsid w:val="000B423E"/>
    <w:rsid w:val="000B4313"/>
    <w:rsid w:val="000B4BAC"/>
    <w:rsid w:val="000B4EFD"/>
    <w:rsid w:val="000B50B9"/>
    <w:rsid w:val="000B5367"/>
    <w:rsid w:val="000B5CF5"/>
    <w:rsid w:val="000B65E5"/>
    <w:rsid w:val="000B6B5F"/>
    <w:rsid w:val="000B72E9"/>
    <w:rsid w:val="000C01E8"/>
    <w:rsid w:val="000C0334"/>
    <w:rsid w:val="000C0A0D"/>
    <w:rsid w:val="000C2740"/>
    <w:rsid w:val="000C2E0A"/>
    <w:rsid w:val="000C2F95"/>
    <w:rsid w:val="000C305F"/>
    <w:rsid w:val="000C3B0A"/>
    <w:rsid w:val="000C3F42"/>
    <w:rsid w:val="000C4E6B"/>
    <w:rsid w:val="000C4F38"/>
    <w:rsid w:val="000C5DC9"/>
    <w:rsid w:val="000C68E0"/>
    <w:rsid w:val="000C7047"/>
    <w:rsid w:val="000D1644"/>
    <w:rsid w:val="000D17B1"/>
    <w:rsid w:val="000D2015"/>
    <w:rsid w:val="000D2C10"/>
    <w:rsid w:val="000D3C2C"/>
    <w:rsid w:val="000D3C42"/>
    <w:rsid w:val="000D43BA"/>
    <w:rsid w:val="000D47FC"/>
    <w:rsid w:val="000D48B8"/>
    <w:rsid w:val="000D4BAB"/>
    <w:rsid w:val="000D4C6A"/>
    <w:rsid w:val="000D4EC3"/>
    <w:rsid w:val="000D53D3"/>
    <w:rsid w:val="000D5E37"/>
    <w:rsid w:val="000D5EE1"/>
    <w:rsid w:val="000D6320"/>
    <w:rsid w:val="000D664C"/>
    <w:rsid w:val="000D6CC5"/>
    <w:rsid w:val="000D72BD"/>
    <w:rsid w:val="000D73C3"/>
    <w:rsid w:val="000D7A20"/>
    <w:rsid w:val="000E01B0"/>
    <w:rsid w:val="000E1D4A"/>
    <w:rsid w:val="000E215B"/>
    <w:rsid w:val="000E3161"/>
    <w:rsid w:val="000E33BC"/>
    <w:rsid w:val="000E3CBC"/>
    <w:rsid w:val="000E437E"/>
    <w:rsid w:val="000E60DD"/>
    <w:rsid w:val="000E672F"/>
    <w:rsid w:val="000E744C"/>
    <w:rsid w:val="000F1BCB"/>
    <w:rsid w:val="000F2072"/>
    <w:rsid w:val="000F23A6"/>
    <w:rsid w:val="000F3184"/>
    <w:rsid w:val="000F3416"/>
    <w:rsid w:val="000F35CB"/>
    <w:rsid w:val="000F36A7"/>
    <w:rsid w:val="000F3BB7"/>
    <w:rsid w:val="000F3FEA"/>
    <w:rsid w:val="000F42CA"/>
    <w:rsid w:val="000F4B87"/>
    <w:rsid w:val="000F5083"/>
    <w:rsid w:val="000F5DC6"/>
    <w:rsid w:val="000F6178"/>
    <w:rsid w:val="000F6E5C"/>
    <w:rsid w:val="000F7DFC"/>
    <w:rsid w:val="0010091A"/>
    <w:rsid w:val="00100BDB"/>
    <w:rsid w:val="001016A2"/>
    <w:rsid w:val="0010192C"/>
    <w:rsid w:val="0010225C"/>
    <w:rsid w:val="00102489"/>
    <w:rsid w:val="001024FF"/>
    <w:rsid w:val="0010291C"/>
    <w:rsid w:val="00102C15"/>
    <w:rsid w:val="00102DDE"/>
    <w:rsid w:val="00102FE7"/>
    <w:rsid w:val="001031EA"/>
    <w:rsid w:val="001033BC"/>
    <w:rsid w:val="00103485"/>
    <w:rsid w:val="001035B7"/>
    <w:rsid w:val="001035B8"/>
    <w:rsid w:val="00103618"/>
    <w:rsid w:val="00103E7A"/>
    <w:rsid w:val="00103F00"/>
    <w:rsid w:val="00104203"/>
    <w:rsid w:val="00104697"/>
    <w:rsid w:val="00104975"/>
    <w:rsid w:val="001060F7"/>
    <w:rsid w:val="00106141"/>
    <w:rsid w:val="00106258"/>
    <w:rsid w:val="0010697C"/>
    <w:rsid w:val="00106BCB"/>
    <w:rsid w:val="001074C3"/>
    <w:rsid w:val="00107DE3"/>
    <w:rsid w:val="00107F33"/>
    <w:rsid w:val="00110494"/>
    <w:rsid w:val="0011133A"/>
    <w:rsid w:val="0011197E"/>
    <w:rsid w:val="00111C17"/>
    <w:rsid w:val="00111E09"/>
    <w:rsid w:val="001123BC"/>
    <w:rsid w:val="001124B7"/>
    <w:rsid w:val="0011296B"/>
    <w:rsid w:val="0011317B"/>
    <w:rsid w:val="001135C9"/>
    <w:rsid w:val="00113A32"/>
    <w:rsid w:val="00114486"/>
    <w:rsid w:val="0011463B"/>
    <w:rsid w:val="00114EA8"/>
    <w:rsid w:val="001153A2"/>
    <w:rsid w:val="00115815"/>
    <w:rsid w:val="00116467"/>
    <w:rsid w:val="00116637"/>
    <w:rsid w:val="00116825"/>
    <w:rsid w:val="00117925"/>
    <w:rsid w:val="00117A59"/>
    <w:rsid w:val="00120209"/>
    <w:rsid w:val="0012070E"/>
    <w:rsid w:val="00120FD4"/>
    <w:rsid w:val="001212E1"/>
    <w:rsid w:val="00121510"/>
    <w:rsid w:val="001217E2"/>
    <w:rsid w:val="00121A67"/>
    <w:rsid w:val="00122D06"/>
    <w:rsid w:val="00122D6D"/>
    <w:rsid w:val="001233F0"/>
    <w:rsid w:val="00124815"/>
    <w:rsid w:val="00124C5A"/>
    <w:rsid w:val="001266CB"/>
    <w:rsid w:val="00126895"/>
    <w:rsid w:val="00126C2D"/>
    <w:rsid w:val="00126CF4"/>
    <w:rsid w:val="00126F05"/>
    <w:rsid w:val="0012736F"/>
    <w:rsid w:val="00127B84"/>
    <w:rsid w:val="0013055D"/>
    <w:rsid w:val="00133005"/>
    <w:rsid w:val="00133DDC"/>
    <w:rsid w:val="00134135"/>
    <w:rsid w:val="001342D1"/>
    <w:rsid w:val="00134693"/>
    <w:rsid w:val="00134C45"/>
    <w:rsid w:val="001350FD"/>
    <w:rsid w:val="001358F1"/>
    <w:rsid w:val="001363A5"/>
    <w:rsid w:val="001364B3"/>
    <w:rsid w:val="00136D89"/>
    <w:rsid w:val="001401A2"/>
    <w:rsid w:val="0014142C"/>
    <w:rsid w:val="001420A7"/>
    <w:rsid w:val="001422BE"/>
    <w:rsid w:val="001425DB"/>
    <w:rsid w:val="001425FB"/>
    <w:rsid w:val="00142D3D"/>
    <w:rsid w:val="00143A3A"/>
    <w:rsid w:val="00143B58"/>
    <w:rsid w:val="00143D9E"/>
    <w:rsid w:val="00144004"/>
    <w:rsid w:val="00144954"/>
    <w:rsid w:val="00144CBE"/>
    <w:rsid w:val="00145476"/>
    <w:rsid w:val="001455AD"/>
    <w:rsid w:val="00145612"/>
    <w:rsid w:val="0014611A"/>
    <w:rsid w:val="001467D4"/>
    <w:rsid w:val="001468DF"/>
    <w:rsid w:val="00146FD3"/>
    <w:rsid w:val="00147265"/>
    <w:rsid w:val="00147955"/>
    <w:rsid w:val="00147C0C"/>
    <w:rsid w:val="00147E24"/>
    <w:rsid w:val="001505AF"/>
    <w:rsid w:val="00150A1F"/>
    <w:rsid w:val="0015145E"/>
    <w:rsid w:val="00151B6A"/>
    <w:rsid w:val="00151BB9"/>
    <w:rsid w:val="00151C18"/>
    <w:rsid w:val="001522B8"/>
    <w:rsid w:val="001522DE"/>
    <w:rsid w:val="00152310"/>
    <w:rsid w:val="00153D25"/>
    <w:rsid w:val="0015416A"/>
    <w:rsid w:val="0015452C"/>
    <w:rsid w:val="00154A59"/>
    <w:rsid w:val="0015531F"/>
    <w:rsid w:val="0015538F"/>
    <w:rsid w:val="00155605"/>
    <w:rsid w:val="00155F9C"/>
    <w:rsid w:val="001562E1"/>
    <w:rsid w:val="0015704D"/>
    <w:rsid w:val="00157BBB"/>
    <w:rsid w:val="001600AF"/>
    <w:rsid w:val="001600B6"/>
    <w:rsid w:val="00160393"/>
    <w:rsid w:val="001613C3"/>
    <w:rsid w:val="0016162F"/>
    <w:rsid w:val="00162588"/>
    <w:rsid w:val="001630E2"/>
    <w:rsid w:val="00163195"/>
    <w:rsid w:val="001631AF"/>
    <w:rsid w:val="0016398C"/>
    <w:rsid w:val="001646F4"/>
    <w:rsid w:val="0016488C"/>
    <w:rsid w:val="00164B80"/>
    <w:rsid w:val="00164D7D"/>
    <w:rsid w:val="00165F94"/>
    <w:rsid w:val="001661A4"/>
    <w:rsid w:val="00166EB8"/>
    <w:rsid w:val="00166EE5"/>
    <w:rsid w:val="001677E3"/>
    <w:rsid w:val="00167E7D"/>
    <w:rsid w:val="00170CD4"/>
    <w:rsid w:val="00170F2C"/>
    <w:rsid w:val="00171441"/>
    <w:rsid w:val="0017191F"/>
    <w:rsid w:val="00171938"/>
    <w:rsid w:val="00171F7E"/>
    <w:rsid w:val="0017242D"/>
    <w:rsid w:val="001724D3"/>
    <w:rsid w:val="00172E29"/>
    <w:rsid w:val="0017329A"/>
    <w:rsid w:val="0017335D"/>
    <w:rsid w:val="001739CF"/>
    <w:rsid w:val="001739D1"/>
    <w:rsid w:val="0017504F"/>
    <w:rsid w:val="001752C0"/>
    <w:rsid w:val="00175C85"/>
    <w:rsid w:val="00175D05"/>
    <w:rsid w:val="001764E1"/>
    <w:rsid w:val="001767B8"/>
    <w:rsid w:val="00176CD4"/>
    <w:rsid w:val="00176E89"/>
    <w:rsid w:val="00176EDA"/>
    <w:rsid w:val="0017789F"/>
    <w:rsid w:val="00177E06"/>
    <w:rsid w:val="00177F8E"/>
    <w:rsid w:val="00180190"/>
    <w:rsid w:val="00180B5D"/>
    <w:rsid w:val="00181D60"/>
    <w:rsid w:val="00182000"/>
    <w:rsid w:val="00182DE7"/>
    <w:rsid w:val="001842A0"/>
    <w:rsid w:val="001846DF"/>
    <w:rsid w:val="00185B33"/>
    <w:rsid w:val="00185E76"/>
    <w:rsid w:val="00186590"/>
    <w:rsid w:val="00190255"/>
    <w:rsid w:val="00191A77"/>
    <w:rsid w:val="00192197"/>
    <w:rsid w:val="0019257D"/>
    <w:rsid w:val="00192AB6"/>
    <w:rsid w:val="001933E2"/>
    <w:rsid w:val="0019428E"/>
    <w:rsid w:val="0019434E"/>
    <w:rsid w:val="00195DBD"/>
    <w:rsid w:val="0019630B"/>
    <w:rsid w:val="001965D4"/>
    <w:rsid w:val="00196B4F"/>
    <w:rsid w:val="001A0230"/>
    <w:rsid w:val="001A1EC3"/>
    <w:rsid w:val="001A226D"/>
    <w:rsid w:val="001A2362"/>
    <w:rsid w:val="001A269D"/>
    <w:rsid w:val="001A3311"/>
    <w:rsid w:val="001A40EF"/>
    <w:rsid w:val="001A4306"/>
    <w:rsid w:val="001A5085"/>
    <w:rsid w:val="001A5641"/>
    <w:rsid w:val="001A572C"/>
    <w:rsid w:val="001A68F9"/>
    <w:rsid w:val="001A6945"/>
    <w:rsid w:val="001A6C44"/>
    <w:rsid w:val="001A78A3"/>
    <w:rsid w:val="001A7CC8"/>
    <w:rsid w:val="001A7FF4"/>
    <w:rsid w:val="001B011F"/>
    <w:rsid w:val="001B0CCE"/>
    <w:rsid w:val="001B1707"/>
    <w:rsid w:val="001B23EE"/>
    <w:rsid w:val="001B2EBB"/>
    <w:rsid w:val="001B2FC0"/>
    <w:rsid w:val="001B3442"/>
    <w:rsid w:val="001B35F9"/>
    <w:rsid w:val="001B37D0"/>
    <w:rsid w:val="001B3DEE"/>
    <w:rsid w:val="001B45DB"/>
    <w:rsid w:val="001B489A"/>
    <w:rsid w:val="001B4903"/>
    <w:rsid w:val="001B4996"/>
    <w:rsid w:val="001B54FF"/>
    <w:rsid w:val="001B65BF"/>
    <w:rsid w:val="001B67DB"/>
    <w:rsid w:val="001B6E69"/>
    <w:rsid w:val="001B6F30"/>
    <w:rsid w:val="001B7114"/>
    <w:rsid w:val="001B7265"/>
    <w:rsid w:val="001B75E2"/>
    <w:rsid w:val="001B7701"/>
    <w:rsid w:val="001B7BBE"/>
    <w:rsid w:val="001C039E"/>
    <w:rsid w:val="001C1699"/>
    <w:rsid w:val="001C1ECE"/>
    <w:rsid w:val="001C20BF"/>
    <w:rsid w:val="001C2692"/>
    <w:rsid w:val="001C2C84"/>
    <w:rsid w:val="001C2EFB"/>
    <w:rsid w:val="001C3465"/>
    <w:rsid w:val="001C3F46"/>
    <w:rsid w:val="001C42F9"/>
    <w:rsid w:val="001C43D6"/>
    <w:rsid w:val="001C44DC"/>
    <w:rsid w:val="001C538F"/>
    <w:rsid w:val="001C5869"/>
    <w:rsid w:val="001C58E2"/>
    <w:rsid w:val="001C5E48"/>
    <w:rsid w:val="001C6094"/>
    <w:rsid w:val="001C6969"/>
    <w:rsid w:val="001C6C59"/>
    <w:rsid w:val="001C6F6F"/>
    <w:rsid w:val="001D03C2"/>
    <w:rsid w:val="001D04D4"/>
    <w:rsid w:val="001D0F0B"/>
    <w:rsid w:val="001D1EBF"/>
    <w:rsid w:val="001D20A7"/>
    <w:rsid w:val="001D243E"/>
    <w:rsid w:val="001D27AE"/>
    <w:rsid w:val="001D28BD"/>
    <w:rsid w:val="001D400F"/>
    <w:rsid w:val="001D4B7F"/>
    <w:rsid w:val="001D4EFA"/>
    <w:rsid w:val="001D51B9"/>
    <w:rsid w:val="001D53F8"/>
    <w:rsid w:val="001D5C56"/>
    <w:rsid w:val="001D5FC0"/>
    <w:rsid w:val="001D6321"/>
    <w:rsid w:val="001D6C5C"/>
    <w:rsid w:val="001D6C68"/>
    <w:rsid w:val="001D7AAC"/>
    <w:rsid w:val="001D7FE8"/>
    <w:rsid w:val="001E00A8"/>
    <w:rsid w:val="001E0194"/>
    <w:rsid w:val="001E0CE4"/>
    <w:rsid w:val="001E131A"/>
    <w:rsid w:val="001E1624"/>
    <w:rsid w:val="001E1699"/>
    <w:rsid w:val="001E1853"/>
    <w:rsid w:val="001E1B1A"/>
    <w:rsid w:val="001E1FE6"/>
    <w:rsid w:val="001E2E88"/>
    <w:rsid w:val="001E30BD"/>
    <w:rsid w:val="001E351D"/>
    <w:rsid w:val="001E3979"/>
    <w:rsid w:val="001E3B29"/>
    <w:rsid w:val="001E3FA9"/>
    <w:rsid w:val="001E403B"/>
    <w:rsid w:val="001E4081"/>
    <w:rsid w:val="001E41B6"/>
    <w:rsid w:val="001E46F4"/>
    <w:rsid w:val="001E4A7D"/>
    <w:rsid w:val="001E5088"/>
    <w:rsid w:val="001E752A"/>
    <w:rsid w:val="001E7BAA"/>
    <w:rsid w:val="001E7DA1"/>
    <w:rsid w:val="001F0091"/>
    <w:rsid w:val="001F076B"/>
    <w:rsid w:val="001F0CD8"/>
    <w:rsid w:val="001F0D2C"/>
    <w:rsid w:val="001F0F0B"/>
    <w:rsid w:val="001F1A2D"/>
    <w:rsid w:val="001F221A"/>
    <w:rsid w:val="001F2B87"/>
    <w:rsid w:val="001F2E9C"/>
    <w:rsid w:val="001F31BE"/>
    <w:rsid w:val="001F35B6"/>
    <w:rsid w:val="001F3787"/>
    <w:rsid w:val="001F49C3"/>
    <w:rsid w:val="001F4C11"/>
    <w:rsid w:val="001F51F1"/>
    <w:rsid w:val="001F595B"/>
    <w:rsid w:val="001F5EF4"/>
    <w:rsid w:val="001F656F"/>
    <w:rsid w:val="001F6730"/>
    <w:rsid w:val="001F772E"/>
    <w:rsid w:val="001F7A37"/>
    <w:rsid w:val="001F7D09"/>
    <w:rsid w:val="001F7D7B"/>
    <w:rsid w:val="00200781"/>
    <w:rsid w:val="0020152B"/>
    <w:rsid w:val="002015A2"/>
    <w:rsid w:val="002020DE"/>
    <w:rsid w:val="00203111"/>
    <w:rsid w:val="0020328B"/>
    <w:rsid w:val="00203CDF"/>
    <w:rsid w:val="0020415C"/>
    <w:rsid w:val="002043FD"/>
    <w:rsid w:val="002044EE"/>
    <w:rsid w:val="0020456B"/>
    <w:rsid w:val="00204B13"/>
    <w:rsid w:val="00205E97"/>
    <w:rsid w:val="00205F56"/>
    <w:rsid w:val="0020623C"/>
    <w:rsid w:val="0020636E"/>
    <w:rsid w:val="0020679B"/>
    <w:rsid w:val="00206BF1"/>
    <w:rsid w:val="00206DFA"/>
    <w:rsid w:val="00206F4A"/>
    <w:rsid w:val="0020702C"/>
    <w:rsid w:val="00207295"/>
    <w:rsid w:val="00207564"/>
    <w:rsid w:val="00207712"/>
    <w:rsid w:val="002078CE"/>
    <w:rsid w:val="00207BBD"/>
    <w:rsid w:val="002108EC"/>
    <w:rsid w:val="0021167D"/>
    <w:rsid w:val="00211B19"/>
    <w:rsid w:val="00211C56"/>
    <w:rsid w:val="0021367A"/>
    <w:rsid w:val="002147AB"/>
    <w:rsid w:val="00215076"/>
    <w:rsid w:val="00215143"/>
    <w:rsid w:val="00215284"/>
    <w:rsid w:val="002159F3"/>
    <w:rsid w:val="00215FB4"/>
    <w:rsid w:val="00216606"/>
    <w:rsid w:val="002169E5"/>
    <w:rsid w:val="00220A8F"/>
    <w:rsid w:val="00220D93"/>
    <w:rsid w:val="00221022"/>
    <w:rsid w:val="00221236"/>
    <w:rsid w:val="0022186B"/>
    <w:rsid w:val="00221BCE"/>
    <w:rsid w:val="00222200"/>
    <w:rsid w:val="00222BBC"/>
    <w:rsid w:val="0022368A"/>
    <w:rsid w:val="00223733"/>
    <w:rsid w:val="0022378B"/>
    <w:rsid w:val="00223A2B"/>
    <w:rsid w:val="00223EA4"/>
    <w:rsid w:val="002248F1"/>
    <w:rsid w:val="00225D7C"/>
    <w:rsid w:val="00225FC4"/>
    <w:rsid w:val="002263B5"/>
    <w:rsid w:val="00226F92"/>
    <w:rsid w:val="0022703B"/>
    <w:rsid w:val="00227814"/>
    <w:rsid w:val="00227C08"/>
    <w:rsid w:val="002308E2"/>
    <w:rsid w:val="00230B9D"/>
    <w:rsid w:val="0023112D"/>
    <w:rsid w:val="00231251"/>
    <w:rsid w:val="002318D1"/>
    <w:rsid w:val="00231A17"/>
    <w:rsid w:val="00231D91"/>
    <w:rsid w:val="00231E63"/>
    <w:rsid w:val="002335D2"/>
    <w:rsid w:val="00233629"/>
    <w:rsid w:val="00233788"/>
    <w:rsid w:val="0023493E"/>
    <w:rsid w:val="002349D1"/>
    <w:rsid w:val="00235640"/>
    <w:rsid w:val="00236392"/>
    <w:rsid w:val="0023639D"/>
    <w:rsid w:val="00236681"/>
    <w:rsid w:val="00236D14"/>
    <w:rsid w:val="002402D5"/>
    <w:rsid w:val="0024035E"/>
    <w:rsid w:val="00243972"/>
    <w:rsid w:val="002439FC"/>
    <w:rsid w:val="00243D98"/>
    <w:rsid w:val="002443E4"/>
    <w:rsid w:val="00244459"/>
    <w:rsid w:val="00244688"/>
    <w:rsid w:val="00245399"/>
    <w:rsid w:val="00245A64"/>
    <w:rsid w:val="00246130"/>
    <w:rsid w:val="0024640F"/>
    <w:rsid w:val="002466D5"/>
    <w:rsid w:val="00246C6E"/>
    <w:rsid w:val="00246C81"/>
    <w:rsid w:val="00247AF9"/>
    <w:rsid w:val="002508A5"/>
    <w:rsid w:val="0025103F"/>
    <w:rsid w:val="0025136D"/>
    <w:rsid w:val="00252049"/>
    <w:rsid w:val="00252184"/>
    <w:rsid w:val="0025244C"/>
    <w:rsid w:val="00252E23"/>
    <w:rsid w:val="00254B17"/>
    <w:rsid w:val="00254F0A"/>
    <w:rsid w:val="00255408"/>
    <w:rsid w:val="00255B7B"/>
    <w:rsid w:val="00256055"/>
    <w:rsid w:val="00256194"/>
    <w:rsid w:val="0025696F"/>
    <w:rsid w:val="00256D21"/>
    <w:rsid w:val="002573DC"/>
    <w:rsid w:val="00257AE0"/>
    <w:rsid w:val="00257FE9"/>
    <w:rsid w:val="002606CB"/>
    <w:rsid w:val="0026120D"/>
    <w:rsid w:val="00262C79"/>
    <w:rsid w:val="00263078"/>
    <w:rsid w:val="002639EC"/>
    <w:rsid w:val="002647EC"/>
    <w:rsid w:val="0026489D"/>
    <w:rsid w:val="00264E21"/>
    <w:rsid w:val="00264FF6"/>
    <w:rsid w:val="00265930"/>
    <w:rsid w:val="002663C6"/>
    <w:rsid w:val="00266958"/>
    <w:rsid w:val="00266C1F"/>
    <w:rsid w:val="00267827"/>
    <w:rsid w:val="002703CB"/>
    <w:rsid w:val="002704B9"/>
    <w:rsid w:val="0027139E"/>
    <w:rsid w:val="0027144A"/>
    <w:rsid w:val="002716E8"/>
    <w:rsid w:val="00271EB0"/>
    <w:rsid w:val="0027208C"/>
    <w:rsid w:val="00272272"/>
    <w:rsid w:val="002724C8"/>
    <w:rsid w:val="00272E4B"/>
    <w:rsid w:val="00272FF4"/>
    <w:rsid w:val="002738B7"/>
    <w:rsid w:val="00273ABD"/>
    <w:rsid w:val="00273C90"/>
    <w:rsid w:val="002750B0"/>
    <w:rsid w:val="00275DEF"/>
    <w:rsid w:val="00276630"/>
    <w:rsid w:val="0027696C"/>
    <w:rsid w:val="00276B62"/>
    <w:rsid w:val="00277147"/>
    <w:rsid w:val="002771D9"/>
    <w:rsid w:val="00277949"/>
    <w:rsid w:val="00277A62"/>
    <w:rsid w:val="00277AC1"/>
    <w:rsid w:val="00280F67"/>
    <w:rsid w:val="002816BA"/>
    <w:rsid w:val="002817AF"/>
    <w:rsid w:val="00281957"/>
    <w:rsid w:val="00281C4F"/>
    <w:rsid w:val="00282407"/>
    <w:rsid w:val="00282574"/>
    <w:rsid w:val="00282839"/>
    <w:rsid w:val="00282CB1"/>
    <w:rsid w:val="00282E92"/>
    <w:rsid w:val="0028307C"/>
    <w:rsid w:val="00283782"/>
    <w:rsid w:val="002839C0"/>
    <w:rsid w:val="00283BE6"/>
    <w:rsid w:val="00283F23"/>
    <w:rsid w:val="002840F9"/>
    <w:rsid w:val="00284467"/>
    <w:rsid w:val="002844BF"/>
    <w:rsid w:val="00285373"/>
    <w:rsid w:val="00286472"/>
    <w:rsid w:val="00286F1F"/>
    <w:rsid w:val="002872EC"/>
    <w:rsid w:val="002878A4"/>
    <w:rsid w:val="00287AFC"/>
    <w:rsid w:val="0029051E"/>
    <w:rsid w:val="002906DD"/>
    <w:rsid w:val="002907F7"/>
    <w:rsid w:val="0029099B"/>
    <w:rsid w:val="00290E22"/>
    <w:rsid w:val="0029365F"/>
    <w:rsid w:val="00293A98"/>
    <w:rsid w:val="00295627"/>
    <w:rsid w:val="00296483"/>
    <w:rsid w:val="0029682A"/>
    <w:rsid w:val="0029684D"/>
    <w:rsid w:val="002969B5"/>
    <w:rsid w:val="00296A3B"/>
    <w:rsid w:val="00296FB2"/>
    <w:rsid w:val="00296FC9"/>
    <w:rsid w:val="00297F46"/>
    <w:rsid w:val="002A0023"/>
    <w:rsid w:val="002A07D0"/>
    <w:rsid w:val="002A0E88"/>
    <w:rsid w:val="002A1026"/>
    <w:rsid w:val="002A10A7"/>
    <w:rsid w:val="002A1876"/>
    <w:rsid w:val="002A2150"/>
    <w:rsid w:val="002A2242"/>
    <w:rsid w:val="002A27D6"/>
    <w:rsid w:val="002A31DC"/>
    <w:rsid w:val="002A35E6"/>
    <w:rsid w:val="002A3BBE"/>
    <w:rsid w:val="002A3C21"/>
    <w:rsid w:val="002A4274"/>
    <w:rsid w:val="002A4772"/>
    <w:rsid w:val="002A48E7"/>
    <w:rsid w:val="002A49FE"/>
    <w:rsid w:val="002A4FE3"/>
    <w:rsid w:val="002A50C5"/>
    <w:rsid w:val="002A564D"/>
    <w:rsid w:val="002A651D"/>
    <w:rsid w:val="002A6BF1"/>
    <w:rsid w:val="002A6D5A"/>
    <w:rsid w:val="002A6E66"/>
    <w:rsid w:val="002A7799"/>
    <w:rsid w:val="002A7F7C"/>
    <w:rsid w:val="002B04EF"/>
    <w:rsid w:val="002B0DBD"/>
    <w:rsid w:val="002B10ED"/>
    <w:rsid w:val="002B1267"/>
    <w:rsid w:val="002B1F95"/>
    <w:rsid w:val="002B249C"/>
    <w:rsid w:val="002B2502"/>
    <w:rsid w:val="002B2634"/>
    <w:rsid w:val="002B2689"/>
    <w:rsid w:val="002B28F5"/>
    <w:rsid w:val="002B294F"/>
    <w:rsid w:val="002B2AB1"/>
    <w:rsid w:val="002B2F8A"/>
    <w:rsid w:val="002B3036"/>
    <w:rsid w:val="002B315D"/>
    <w:rsid w:val="002B3D91"/>
    <w:rsid w:val="002B42C5"/>
    <w:rsid w:val="002B460F"/>
    <w:rsid w:val="002B4FFF"/>
    <w:rsid w:val="002B54C4"/>
    <w:rsid w:val="002B6F43"/>
    <w:rsid w:val="002B7062"/>
    <w:rsid w:val="002B7180"/>
    <w:rsid w:val="002B7ED1"/>
    <w:rsid w:val="002C07B7"/>
    <w:rsid w:val="002C07EA"/>
    <w:rsid w:val="002C0A8D"/>
    <w:rsid w:val="002C170B"/>
    <w:rsid w:val="002C1F08"/>
    <w:rsid w:val="002C2265"/>
    <w:rsid w:val="002C28D8"/>
    <w:rsid w:val="002C3041"/>
    <w:rsid w:val="002C3415"/>
    <w:rsid w:val="002C4510"/>
    <w:rsid w:val="002C53D6"/>
    <w:rsid w:val="002C581B"/>
    <w:rsid w:val="002C7BF2"/>
    <w:rsid w:val="002D0158"/>
    <w:rsid w:val="002D037E"/>
    <w:rsid w:val="002D1606"/>
    <w:rsid w:val="002D16C5"/>
    <w:rsid w:val="002D2261"/>
    <w:rsid w:val="002D43AC"/>
    <w:rsid w:val="002D46A5"/>
    <w:rsid w:val="002D58A1"/>
    <w:rsid w:val="002D5AC0"/>
    <w:rsid w:val="002D6A05"/>
    <w:rsid w:val="002D6DC0"/>
    <w:rsid w:val="002D6DFE"/>
    <w:rsid w:val="002D705B"/>
    <w:rsid w:val="002D7B65"/>
    <w:rsid w:val="002E071F"/>
    <w:rsid w:val="002E0DE7"/>
    <w:rsid w:val="002E2E18"/>
    <w:rsid w:val="002E39CE"/>
    <w:rsid w:val="002E3C9D"/>
    <w:rsid w:val="002E3E61"/>
    <w:rsid w:val="002E455B"/>
    <w:rsid w:val="002E4763"/>
    <w:rsid w:val="002E5201"/>
    <w:rsid w:val="002E540A"/>
    <w:rsid w:val="002E55C6"/>
    <w:rsid w:val="002E5B80"/>
    <w:rsid w:val="002E617A"/>
    <w:rsid w:val="002E766F"/>
    <w:rsid w:val="002E79EA"/>
    <w:rsid w:val="002E7CAD"/>
    <w:rsid w:val="002E7E8A"/>
    <w:rsid w:val="002F005C"/>
    <w:rsid w:val="002F059D"/>
    <w:rsid w:val="002F075C"/>
    <w:rsid w:val="002F0FB8"/>
    <w:rsid w:val="002F0FBC"/>
    <w:rsid w:val="002F182C"/>
    <w:rsid w:val="002F2C87"/>
    <w:rsid w:val="002F2E4F"/>
    <w:rsid w:val="002F2E63"/>
    <w:rsid w:val="002F2F42"/>
    <w:rsid w:val="002F4589"/>
    <w:rsid w:val="002F4C49"/>
    <w:rsid w:val="002F5B92"/>
    <w:rsid w:val="002F724E"/>
    <w:rsid w:val="002F7EFF"/>
    <w:rsid w:val="003007E3"/>
    <w:rsid w:val="003019FB"/>
    <w:rsid w:val="003022B2"/>
    <w:rsid w:val="00302371"/>
    <w:rsid w:val="0030246D"/>
    <w:rsid w:val="003028B2"/>
    <w:rsid w:val="00302ABE"/>
    <w:rsid w:val="00302BCD"/>
    <w:rsid w:val="00302F41"/>
    <w:rsid w:val="0030380C"/>
    <w:rsid w:val="00303963"/>
    <w:rsid w:val="00303A69"/>
    <w:rsid w:val="00304272"/>
    <w:rsid w:val="00304591"/>
    <w:rsid w:val="003053B2"/>
    <w:rsid w:val="00305848"/>
    <w:rsid w:val="003058EC"/>
    <w:rsid w:val="00305F69"/>
    <w:rsid w:val="003061D2"/>
    <w:rsid w:val="00306621"/>
    <w:rsid w:val="00306821"/>
    <w:rsid w:val="00306C2B"/>
    <w:rsid w:val="003074BF"/>
    <w:rsid w:val="00307B16"/>
    <w:rsid w:val="003102D0"/>
    <w:rsid w:val="003108F8"/>
    <w:rsid w:val="00310932"/>
    <w:rsid w:val="0031097A"/>
    <w:rsid w:val="00311125"/>
    <w:rsid w:val="003133FB"/>
    <w:rsid w:val="003150CE"/>
    <w:rsid w:val="00315DEA"/>
    <w:rsid w:val="00315FCC"/>
    <w:rsid w:val="003164B9"/>
    <w:rsid w:val="00316555"/>
    <w:rsid w:val="00317666"/>
    <w:rsid w:val="00317694"/>
    <w:rsid w:val="00317958"/>
    <w:rsid w:val="00317C29"/>
    <w:rsid w:val="00320446"/>
    <w:rsid w:val="0032119E"/>
    <w:rsid w:val="00321730"/>
    <w:rsid w:val="00322D14"/>
    <w:rsid w:val="00322DAE"/>
    <w:rsid w:val="00323271"/>
    <w:rsid w:val="00325C1C"/>
    <w:rsid w:val="00325C6F"/>
    <w:rsid w:val="00326E63"/>
    <w:rsid w:val="0032782C"/>
    <w:rsid w:val="00327C18"/>
    <w:rsid w:val="0033079D"/>
    <w:rsid w:val="00330CD4"/>
    <w:rsid w:val="00331451"/>
    <w:rsid w:val="00331640"/>
    <w:rsid w:val="00331CDF"/>
    <w:rsid w:val="00332422"/>
    <w:rsid w:val="00332904"/>
    <w:rsid w:val="00332A16"/>
    <w:rsid w:val="00333107"/>
    <w:rsid w:val="003333C1"/>
    <w:rsid w:val="003337B4"/>
    <w:rsid w:val="003337E7"/>
    <w:rsid w:val="0033395A"/>
    <w:rsid w:val="00333FB9"/>
    <w:rsid w:val="00334496"/>
    <w:rsid w:val="00334ABC"/>
    <w:rsid w:val="00334AEE"/>
    <w:rsid w:val="00334B99"/>
    <w:rsid w:val="00334C19"/>
    <w:rsid w:val="00334C54"/>
    <w:rsid w:val="003350F7"/>
    <w:rsid w:val="003356AD"/>
    <w:rsid w:val="003357D4"/>
    <w:rsid w:val="003359F4"/>
    <w:rsid w:val="00337265"/>
    <w:rsid w:val="00340203"/>
    <w:rsid w:val="0034097F"/>
    <w:rsid w:val="0034099B"/>
    <w:rsid w:val="00340A36"/>
    <w:rsid w:val="00340A60"/>
    <w:rsid w:val="00340D4E"/>
    <w:rsid w:val="00340FEB"/>
    <w:rsid w:val="0034164D"/>
    <w:rsid w:val="00341724"/>
    <w:rsid w:val="00341B1B"/>
    <w:rsid w:val="00343032"/>
    <w:rsid w:val="00343200"/>
    <w:rsid w:val="003433D3"/>
    <w:rsid w:val="003438F9"/>
    <w:rsid w:val="00343AE4"/>
    <w:rsid w:val="00343CB7"/>
    <w:rsid w:val="00343DAB"/>
    <w:rsid w:val="00344119"/>
    <w:rsid w:val="003452B6"/>
    <w:rsid w:val="003454C0"/>
    <w:rsid w:val="00345C55"/>
    <w:rsid w:val="00346DCC"/>
    <w:rsid w:val="00347158"/>
    <w:rsid w:val="00347212"/>
    <w:rsid w:val="003479CF"/>
    <w:rsid w:val="00347DF9"/>
    <w:rsid w:val="00347FB6"/>
    <w:rsid w:val="003510E8"/>
    <w:rsid w:val="00351A27"/>
    <w:rsid w:val="00351E09"/>
    <w:rsid w:val="00352C48"/>
    <w:rsid w:val="00353933"/>
    <w:rsid w:val="00354385"/>
    <w:rsid w:val="0035492A"/>
    <w:rsid w:val="00354CBC"/>
    <w:rsid w:val="00355149"/>
    <w:rsid w:val="00355983"/>
    <w:rsid w:val="00356993"/>
    <w:rsid w:val="003572AC"/>
    <w:rsid w:val="00357942"/>
    <w:rsid w:val="003579D8"/>
    <w:rsid w:val="0036084F"/>
    <w:rsid w:val="003613C6"/>
    <w:rsid w:val="00362AC7"/>
    <w:rsid w:val="00362F45"/>
    <w:rsid w:val="003642A2"/>
    <w:rsid w:val="00364A07"/>
    <w:rsid w:val="00364CBF"/>
    <w:rsid w:val="00364FC8"/>
    <w:rsid w:val="0036543A"/>
    <w:rsid w:val="00365812"/>
    <w:rsid w:val="00365D91"/>
    <w:rsid w:val="0036661B"/>
    <w:rsid w:val="00366B48"/>
    <w:rsid w:val="00366CFD"/>
    <w:rsid w:val="003671B4"/>
    <w:rsid w:val="00370139"/>
    <w:rsid w:val="0037175A"/>
    <w:rsid w:val="00371E81"/>
    <w:rsid w:val="003727A9"/>
    <w:rsid w:val="0037339D"/>
    <w:rsid w:val="00373B70"/>
    <w:rsid w:val="003742C0"/>
    <w:rsid w:val="003747DA"/>
    <w:rsid w:val="00375383"/>
    <w:rsid w:val="003755B3"/>
    <w:rsid w:val="003756A9"/>
    <w:rsid w:val="003757E2"/>
    <w:rsid w:val="003769DF"/>
    <w:rsid w:val="00377ED2"/>
    <w:rsid w:val="0038022E"/>
    <w:rsid w:val="00381025"/>
    <w:rsid w:val="003810CC"/>
    <w:rsid w:val="00381289"/>
    <w:rsid w:val="003821EB"/>
    <w:rsid w:val="003823AF"/>
    <w:rsid w:val="00382732"/>
    <w:rsid w:val="00382CB5"/>
    <w:rsid w:val="00382E39"/>
    <w:rsid w:val="00382FF8"/>
    <w:rsid w:val="00383986"/>
    <w:rsid w:val="00383988"/>
    <w:rsid w:val="00383E21"/>
    <w:rsid w:val="00383F20"/>
    <w:rsid w:val="00384BB4"/>
    <w:rsid w:val="00384E1E"/>
    <w:rsid w:val="00385151"/>
    <w:rsid w:val="00385907"/>
    <w:rsid w:val="00385D14"/>
    <w:rsid w:val="00386CD7"/>
    <w:rsid w:val="003874F8"/>
    <w:rsid w:val="00387558"/>
    <w:rsid w:val="00387625"/>
    <w:rsid w:val="00387AAD"/>
    <w:rsid w:val="00387FA6"/>
    <w:rsid w:val="00390154"/>
    <w:rsid w:val="0039025C"/>
    <w:rsid w:val="00390469"/>
    <w:rsid w:val="0039187A"/>
    <w:rsid w:val="00392020"/>
    <w:rsid w:val="003933E5"/>
    <w:rsid w:val="00393AA3"/>
    <w:rsid w:val="00393ADE"/>
    <w:rsid w:val="00393F54"/>
    <w:rsid w:val="0039484C"/>
    <w:rsid w:val="00394A5D"/>
    <w:rsid w:val="0039510A"/>
    <w:rsid w:val="00395361"/>
    <w:rsid w:val="0039577B"/>
    <w:rsid w:val="0039642B"/>
    <w:rsid w:val="00397140"/>
    <w:rsid w:val="00397A8D"/>
    <w:rsid w:val="003A0A5D"/>
    <w:rsid w:val="003A0D53"/>
    <w:rsid w:val="003A0DF4"/>
    <w:rsid w:val="003A10A4"/>
    <w:rsid w:val="003A1278"/>
    <w:rsid w:val="003A133F"/>
    <w:rsid w:val="003A1656"/>
    <w:rsid w:val="003A1ED8"/>
    <w:rsid w:val="003A2CE0"/>
    <w:rsid w:val="003A3356"/>
    <w:rsid w:val="003A47C3"/>
    <w:rsid w:val="003A516E"/>
    <w:rsid w:val="003A5B66"/>
    <w:rsid w:val="003A5D84"/>
    <w:rsid w:val="003A62CD"/>
    <w:rsid w:val="003A65BD"/>
    <w:rsid w:val="003A6980"/>
    <w:rsid w:val="003A6BB8"/>
    <w:rsid w:val="003A6D97"/>
    <w:rsid w:val="003A7137"/>
    <w:rsid w:val="003A776A"/>
    <w:rsid w:val="003A7D1A"/>
    <w:rsid w:val="003B0203"/>
    <w:rsid w:val="003B08EB"/>
    <w:rsid w:val="003B0F15"/>
    <w:rsid w:val="003B0F68"/>
    <w:rsid w:val="003B1302"/>
    <w:rsid w:val="003B1ECE"/>
    <w:rsid w:val="003B2A20"/>
    <w:rsid w:val="003B2C5F"/>
    <w:rsid w:val="003B2F02"/>
    <w:rsid w:val="003B3477"/>
    <w:rsid w:val="003B362E"/>
    <w:rsid w:val="003B37F6"/>
    <w:rsid w:val="003B3F20"/>
    <w:rsid w:val="003B4254"/>
    <w:rsid w:val="003B451B"/>
    <w:rsid w:val="003B472E"/>
    <w:rsid w:val="003B47AF"/>
    <w:rsid w:val="003B4A0E"/>
    <w:rsid w:val="003B516F"/>
    <w:rsid w:val="003B53BC"/>
    <w:rsid w:val="003B5D92"/>
    <w:rsid w:val="003B6FA5"/>
    <w:rsid w:val="003B72F8"/>
    <w:rsid w:val="003C019A"/>
    <w:rsid w:val="003C0292"/>
    <w:rsid w:val="003C0645"/>
    <w:rsid w:val="003C1452"/>
    <w:rsid w:val="003C154D"/>
    <w:rsid w:val="003C1717"/>
    <w:rsid w:val="003C1B2B"/>
    <w:rsid w:val="003C1B47"/>
    <w:rsid w:val="003C1D8B"/>
    <w:rsid w:val="003C1F8F"/>
    <w:rsid w:val="003C26C5"/>
    <w:rsid w:val="003C2F6F"/>
    <w:rsid w:val="003C43D3"/>
    <w:rsid w:val="003C4742"/>
    <w:rsid w:val="003C4893"/>
    <w:rsid w:val="003C48B7"/>
    <w:rsid w:val="003C4E56"/>
    <w:rsid w:val="003C53E3"/>
    <w:rsid w:val="003C5F0F"/>
    <w:rsid w:val="003C5FB6"/>
    <w:rsid w:val="003C68E1"/>
    <w:rsid w:val="003C734F"/>
    <w:rsid w:val="003C7470"/>
    <w:rsid w:val="003C757E"/>
    <w:rsid w:val="003C7856"/>
    <w:rsid w:val="003D004C"/>
    <w:rsid w:val="003D0824"/>
    <w:rsid w:val="003D0A07"/>
    <w:rsid w:val="003D0A2F"/>
    <w:rsid w:val="003D0E6E"/>
    <w:rsid w:val="003D1217"/>
    <w:rsid w:val="003D137F"/>
    <w:rsid w:val="003D1CEE"/>
    <w:rsid w:val="003D1E20"/>
    <w:rsid w:val="003D2BC0"/>
    <w:rsid w:val="003D3044"/>
    <w:rsid w:val="003D357F"/>
    <w:rsid w:val="003D3D4F"/>
    <w:rsid w:val="003D4224"/>
    <w:rsid w:val="003D4400"/>
    <w:rsid w:val="003D58C5"/>
    <w:rsid w:val="003D6662"/>
    <w:rsid w:val="003D6A02"/>
    <w:rsid w:val="003E02A4"/>
    <w:rsid w:val="003E0879"/>
    <w:rsid w:val="003E08C6"/>
    <w:rsid w:val="003E0D32"/>
    <w:rsid w:val="003E0FC0"/>
    <w:rsid w:val="003E17B5"/>
    <w:rsid w:val="003E1CEA"/>
    <w:rsid w:val="003E215A"/>
    <w:rsid w:val="003E2576"/>
    <w:rsid w:val="003E3CF6"/>
    <w:rsid w:val="003E3D78"/>
    <w:rsid w:val="003E45A3"/>
    <w:rsid w:val="003E4A87"/>
    <w:rsid w:val="003E4E6F"/>
    <w:rsid w:val="003E4F75"/>
    <w:rsid w:val="003E5087"/>
    <w:rsid w:val="003E7999"/>
    <w:rsid w:val="003E7C85"/>
    <w:rsid w:val="003F0187"/>
    <w:rsid w:val="003F0312"/>
    <w:rsid w:val="003F03EC"/>
    <w:rsid w:val="003F0877"/>
    <w:rsid w:val="003F0BA5"/>
    <w:rsid w:val="003F1EE8"/>
    <w:rsid w:val="003F25F6"/>
    <w:rsid w:val="003F2A04"/>
    <w:rsid w:val="003F33CC"/>
    <w:rsid w:val="003F3982"/>
    <w:rsid w:val="003F3CD1"/>
    <w:rsid w:val="003F47FE"/>
    <w:rsid w:val="003F4B0E"/>
    <w:rsid w:val="003F5306"/>
    <w:rsid w:val="003F5BA5"/>
    <w:rsid w:val="003F634A"/>
    <w:rsid w:val="003F6475"/>
    <w:rsid w:val="003F69E9"/>
    <w:rsid w:val="003F6D5E"/>
    <w:rsid w:val="003F711A"/>
    <w:rsid w:val="003F7688"/>
    <w:rsid w:val="003F7748"/>
    <w:rsid w:val="0040015A"/>
    <w:rsid w:val="00400AF9"/>
    <w:rsid w:val="00401B1E"/>
    <w:rsid w:val="00403004"/>
    <w:rsid w:val="00403982"/>
    <w:rsid w:val="0040456A"/>
    <w:rsid w:val="00404B73"/>
    <w:rsid w:val="00406E81"/>
    <w:rsid w:val="00406E88"/>
    <w:rsid w:val="00406EC1"/>
    <w:rsid w:val="004079C8"/>
    <w:rsid w:val="00407EB3"/>
    <w:rsid w:val="004102C8"/>
    <w:rsid w:val="00410C9A"/>
    <w:rsid w:val="00411832"/>
    <w:rsid w:val="00411A8D"/>
    <w:rsid w:val="004120D5"/>
    <w:rsid w:val="00412C78"/>
    <w:rsid w:val="00413394"/>
    <w:rsid w:val="00414018"/>
    <w:rsid w:val="004143B6"/>
    <w:rsid w:val="004154F8"/>
    <w:rsid w:val="00416C39"/>
    <w:rsid w:val="00417DC2"/>
    <w:rsid w:val="00417DDB"/>
    <w:rsid w:val="00420A20"/>
    <w:rsid w:val="00421303"/>
    <w:rsid w:val="00421847"/>
    <w:rsid w:val="00421F56"/>
    <w:rsid w:val="0042360A"/>
    <w:rsid w:val="004236F3"/>
    <w:rsid w:val="00423B1F"/>
    <w:rsid w:val="00424F0F"/>
    <w:rsid w:val="0042505D"/>
    <w:rsid w:val="004251B8"/>
    <w:rsid w:val="0042527F"/>
    <w:rsid w:val="004259A2"/>
    <w:rsid w:val="00425B2A"/>
    <w:rsid w:val="00425D02"/>
    <w:rsid w:val="00425ECC"/>
    <w:rsid w:val="00425F97"/>
    <w:rsid w:val="00426374"/>
    <w:rsid w:val="004263C2"/>
    <w:rsid w:val="004266AD"/>
    <w:rsid w:val="0042729C"/>
    <w:rsid w:val="00427A66"/>
    <w:rsid w:val="00430145"/>
    <w:rsid w:val="00430971"/>
    <w:rsid w:val="00430E46"/>
    <w:rsid w:val="004314AB"/>
    <w:rsid w:val="00431568"/>
    <w:rsid w:val="004321E5"/>
    <w:rsid w:val="004327D4"/>
    <w:rsid w:val="00433481"/>
    <w:rsid w:val="0043368B"/>
    <w:rsid w:val="00434634"/>
    <w:rsid w:val="00434A83"/>
    <w:rsid w:val="004351A3"/>
    <w:rsid w:val="0043554B"/>
    <w:rsid w:val="0043560F"/>
    <w:rsid w:val="004363FE"/>
    <w:rsid w:val="00436CD8"/>
    <w:rsid w:val="004371F7"/>
    <w:rsid w:val="00437528"/>
    <w:rsid w:val="00437930"/>
    <w:rsid w:val="004379B0"/>
    <w:rsid w:val="004379D2"/>
    <w:rsid w:val="00440776"/>
    <w:rsid w:val="0044089F"/>
    <w:rsid w:val="0044201C"/>
    <w:rsid w:val="00443532"/>
    <w:rsid w:val="00443A11"/>
    <w:rsid w:val="004440F2"/>
    <w:rsid w:val="00444433"/>
    <w:rsid w:val="00444847"/>
    <w:rsid w:val="004449F0"/>
    <w:rsid w:val="00444DAB"/>
    <w:rsid w:val="0044516C"/>
    <w:rsid w:val="00445A3F"/>
    <w:rsid w:val="0044698B"/>
    <w:rsid w:val="00446A21"/>
    <w:rsid w:val="00447974"/>
    <w:rsid w:val="00447B93"/>
    <w:rsid w:val="00450B74"/>
    <w:rsid w:val="00451D5B"/>
    <w:rsid w:val="00452F5F"/>
    <w:rsid w:val="00452F9C"/>
    <w:rsid w:val="00453051"/>
    <w:rsid w:val="00453AF3"/>
    <w:rsid w:val="00453E86"/>
    <w:rsid w:val="00455008"/>
    <w:rsid w:val="00455056"/>
    <w:rsid w:val="0045536E"/>
    <w:rsid w:val="00455A0C"/>
    <w:rsid w:val="004565CF"/>
    <w:rsid w:val="00456C4F"/>
    <w:rsid w:val="00456DC2"/>
    <w:rsid w:val="0045754B"/>
    <w:rsid w:val="00457550"/>
    <w:rsid w:val="004577F5"/>
    <w:rsid w:val="0046007A"/>
    <w:rsid w:val="00461236"/>
    <w:rsid w:val="004618EA"/>
    <w:rsid w:val="00461B12"/>
    <w:rsid w:val="00461DBB"/>
    <w:rsid w:val="00461EDA"/>
    <w:rsid w:val="00462187"/>
    <w:rsid w:val="0046236D"/>
    <w:rsid w:val="00462964"/>
    <w:rsid w:val="00462E90"/>
    <w:rsid w:val="004631DB"/>
    <w:rsid w:val="00463844"/>
    <w:rsid w:val="00464926"/>
    <w:rsid w:val="004649C1"/>
    <w:rsid w:val="00464D11"/>
    <w:rsid w:val="00465068"/>
    <w:rsid w:val="00465E01"/>
    <w:rsid w:val="00466292"/>
    <w:rsid w:val="004663B3"/>
    <w:rsid w:val="0046764D"/>
    <w:rsid w:val="004705E8"/>
    <w:rsid w:val="00470784"/>
    <w:rsid w:val="00470F98"/>
    <w:rsid w:val="0047178C"/>
    <w:rsid w:val="004732B5"/>
    <w:rsid w:val="004734EE"/>
    <w:rsid w:val="004741A5"/>
    <w:rsid w:val="004741F1"/>
    <w:rsid w:val="004746D9"/>
    <w:rsid w:val="00474C6C"/>
    <w:rsid w:val="0047510F"/>
    <w:rsid w:val="0047512C"/>
    <w:rsid w:val="00475E06"/>
    <w:rsid w:val="004763EB"/>
    <w:rsid w:val="004765DC"/>
    <w:rsid w:val="00476618"/>
    <w:rsid w:val="00476A1E"/>
    <w:rsid w:val="00477422"/>
    <w:rsid w:val="004774C5"/>
    <w:rsid w:val="00477BD4"/>
    <w:rsid w:val="00480A33"/>
    <w:rsid w:val="004817F2"/>
    <w:rsid w:val="00481BC7"/>
    <w:rsid w:val="00482606"/>
    <w:rsid w:val="0048364D"/>
    <w:rsid w:val="004838A1"/>
    <w:rsid w:val="00483BE8"/>
    <w:rsid w:val="00483F90"/>
    <w:rsid w:val="0048408C"/>
    <w:rsid w:val="004842D6"/>
    <w:rsid w:val="0048491D"/>
    <w:rsid w:val="0048531F"/>
    <w:rsid w:val="004854E5"/>
    <w:rsid w:val="00485D32"/>
    <w:rsid w:val="004863BC"/>
    <w:rsid w:val="00487937"/>
    <w:rsid w:val="00487C60"/>
    <w:rsid w:val="0049153B"/>
    <w:rsid w:val="0049176E"/>
    <w:rsid w:val="004918DF"/>
    <w:rsid w:val="00491CA8"/>
    <w:rsid w:val="00491D71"/>
    <w:rsid w:val="00491F74"/>
    <w:rsid w:val="0049206D"/>
    <w:rsid w:val="0049397E"/>
    <w:rsid w:val="00494683"/>
    <w:rsid w:val="004946AB"/>
    <w:rsid w:val="00494D5B"/>
    <w:rsid w:val="004951A9"/>
    <w:rsid w:val="00495898"/>
    <w:rsid w:val="0049598C"/>
    <w:rsid w:val="00495B56"/>
    <w:rsid w:val="00496EA2"/>
    <w:rsid w:val="0049725C"/>
    <w:rsid w:val="0049770D"/>
    <w:rsid w:val="004A04F1"/>
    <w:rsid w:val="004A05D0"/>
    <w:rsid w:val="004A198F"/>
    <w:rsid w:val="004A1BD6"/>
    <w:rsid w:val="004A1D50"/>
    <w:rsid w:val="004A200F"/>
    <w:rsid w:val="004A324B"/>
    <w:rsid w:val="004A33B6"/>
    <w:rsid w:val="004A344D"/>
    <w:rsid w:val="004A3652"/>
    <w:rsid w:val="004A5D4B"/>
    <w:rsid w:val="004A63E4"/>
    <w:rsid w:val="004A6CA1"/>
    <w:rsid w:val="004A7040"/>
    <w:rsid w:val="004A7127"/>
    <w:rsid w:val="004A761D"/>
    <w:rsid w:val="004A7965"/>
    <w:rsid w:val="004B04B7"/>
    <w:rsid w:val="004B07BB"/>
    <w:rsid w:val="004B1E2F"/>
    <w:rsid w:val="004B3039"/>
    <w:rsid w:val="004B32FE"/>
    <w:rsid w:val="004B3962"/>
    <w:rsid w:val="004B3C34"/>
    <w:rsid w:val="004B3C56"/>
    <w:rsid w:val="004B3DD3"/>
    <w:rsid w:val="004B43F2"/>
    <w:rsid w:val="004B4515"/>
    <w:rsid w:val="004B4941"/>
    <w:rsid w:val="004B50DC"/>
    <w:rsid w:val="004B5BF1"/>
    <w:rsid w:val="004B5E38"/>
    <w:rsid w:val="004B5FE7"/>
    <w:rsid w:val="004B6035"/>
    <w:rsid w:val="004B6BE9"/>
    <w:rsid w:val="004B730D"/>
    <w:rsid w:val="004B7570"/>
    <w:rsid w:val="004B7C02"/>
    <w:rsid w:val="004C0674"/>
    <w:rsid w:val="004C0B0A"/>
    <w:rsid w:val="004C0C17"/>
    <w:rsid w:val="004C0CA1"/>
    <w:rsid w:val="004C0D4C"/>
    <w:rsid w:val="004C1010"/>
    <w:rsid w:val="004C1046"/>
    <w:rsid w:val="004C1284"/>
    <w:rsid w:val="004C1EC5"/>
    <w:rsid w:val="004C481B"/>
    <w:rsid w:val="004C4926"/>
    <w:rsid w:val="004C4DB9"/>
    <w:rsid w:val="004C529C"/>
    <w:rsid w:val="004C5873"/>
    <w:rsid w:val="004C5986"/>
    <w:rsid w:val="004C6154"/>
    <w:rsid w:val="004C6677"/>
    <w:rsid w:val="004C6EE9"/>
    <w:rsid w:val="004C71E8"/>
    <w:rsid w:val="004D0913"/>
    <w:rsid w:val="004D1A7A"/>
    <w:rsid w:val="004D1CF3"/>
    <w:rsid w:val="004D2319"/>
    <w:rsid w:val="004D231C"/>
    <w:rsid w:val="004D2ED8"/>
    <w:rsid w:val="004D314F"/>
    <w:rsid w:val="004D3A81"/>
    <w:rsid w:val="004D5219"/>
    <w:rsid w:val="004D5A09"/>
    <w:rsid w:val="004D5A84"/>
    <w:rsid w:val="004D5DEC"/>
    <w:rsid w:val="004D6013"/>
    <w:rsid w:val="004D61F7"/>
    <w:rsid w:val="004D6661"/>
    <w:rsid w:val="004D675E"/>
    <w:rsid w:val="004D6D77"/>
    <w:rsid w:val="004D75A7"/>
    <w:rsid w:val="004D7B18"/>
    <w:rsid w:val="004E000B"/>
    <w:rsid w:val="004E0B85"/>
    <w:rsid w:val="004E0F70"/>
    <w:rsid w:val="004E1038"/>
    <w:rsid w:val="004E2604"/>
    <w:rsid w:val="004E2E81"/>
    <w:rsid w:val="004E30FB"/>
    <w:rsid w:val="004E3C24"/>
    <w:rsid w:val="004E3C3B"/>
    <w:rsid w:val="004E3D4D"/>
    <w:rsid w:val="004E40C5"/>
    <w:rsid w:val="004E540B"/>
    <w:rsid w:val="004E5542"/>
    <w:rsid w:val="004E561D"/>
    <w:rsid w:val="004E5B7B"/>
    <w:rsid w:val="004E7538"/>
    <w:rsid w:val="004E7672"/>
    <w:rsid w:val="004F0819"/>
    <w:rsid w:val="004F0D17"/>
    <w:rsid w:val="004F1E8C"/>
    <w:rsid w:val="004F3198"/>
    <w:rsid w:val="004F3EDD"/>
    <w:rsid w:val="004F48AD"/>
    <w:rsid w:val="004F5324"/>
    <w:rsid w:val="004F5AAE"/>
    <w:rsid w:val="004F5E07"/>
    <w:rsid w:val="004F6106"/>
    <w:rsid w:val="004F6CCE"/>
    <w:rsid w:val="004F6ED4"/>
    <w:rsid w:val="004F6F30"/>
    <w:rsid w:val="004F6F4B"/>
    <w:rsid w:val="004F76C8"/>
    <w:rsid w:val="005003C6"/>
    <w:rsid w:val="00501A10"/>
    <w:rsid w:val="00502BF3"/>
    <w:rsid w:val="00503E8E"/>
    <w:rsid w:val="0050448E"/>
    <w:rsid w:val="00504680"/>
    <w:rsid w:val="00504724"/>
    <w:rsid w:val="0050485E"/>
    <w:rsid w:val="005053C8"/>
    <w:rsid w:val="00505417"/>
    <w:rsid w:val="00505C6C"/>
    <w:rsid w:val="00505ECF"/>
    <w:rsid w:val="00505F38"/>
    <w:rsid w:val="0050614C"/>
    <w:rsid w:val="00506B58"/>
    <w:rsid w:val="00506C7B"/>
    <w:rsid w:val="005076CB"/>
    <w:rsid w:val="00510C66"/>
    <w:rsid w:val="005114FC"/>
    <w:rsid w:val="005117D7"/>
    <w:rsid w:val="005127E2"/>
    <w:rsid w:val="00513210"/>
    <w:rsid w:val="00513337"/>
    <w:rsid w:val="00513580"/>
    <w:rsid w:val="00515397"/>
    <w:rsid w:val="005163AB"/>
    <w:rsid w:val="0051648B"/>
    <w:rsid w:val="0051754A"/>
    <w:rsid w:val="00517EE5"/>
    <w:rsid w:val="00520BBE"/>
    <w:rsid w:val="00521CF6"/>
    <w:rsid w:val="00521F0A"/>
    <w:rsid w:val="00522B2F"/>
    <w:rsid w:val="00522D98"/>
    <w:rsid w:val="00522EB4"/>
    <w:rsid w:val="00523E98"/>
    <w:rsid w:val="00523ECA"/>
    <w:rsid w:val="005242F5"/>
    <w:rsid w:val="00524ED9"/>
    <w:rsid w:val="0052599E"/>
    <w:rsid w:val="00525FF3"/>
    <w:rsid w:val="0052719B"/>
    <w:rsid w:val="00527D22"/>
    <w:rsid w:val="00530085"/>
    <w:rsid w:val="00530D1C"/>
    <w:rsid w:val="00531798"/>
    <w:rsid w:val="00531A00"/>
    <w:rsid w:val="005330B3"/>
    <w:rsid w:val="00533877"/>
    <w:rsid w:val="00533917"/>
    <w:rsid w:val="00533E82"/>
    <w:rsid w:val="0053438B"/>
    <w:rsid w:val="00534CAA"/>
    <w:rsid w:val="00534DF0"/>
    <w:rsid w:val="00534EDD"/>
    <w:rsid w:val="005352FA"/>
    <w:rsid w:val="00535C23"/>
    <w:rsid w:val="00535DA1"/>
    <w:rsid w:val="00535DD8"/>
    <w:rsid w:val="005365F8"/>
    <w:rsid w:val="00536771"/>
    <w:rsid w:val="005369FF"/>
    <w:rsid w:val="00537CD9"/>
    <w:rsid w:val="005408DC"/>
    <w:rsid w:val="00540CB2"/>
    <w:rsid w:val="005422A6"/>
    <w:rsid w:val="005428A2"/>
    <w:rsid w:val="00542D39"/>
    <w:rsid w:val="00543A1F"/>
    <w:rsid w:val="00543F7E"/>
    <w:rsid w:val="00544BCB"/>
    <w:rsid w:val="00544C56"/>
    <w:rsid w:val="00546541"/>
    <w:rsid w:val="0054672E"/>
    <w:rsid w:val="005467FC"/>
    <w:rsid w:val="005469A8"/>
    <w:rsid w:val="00546E96"/>
    <w:rsid w:val="005470ED"/>
    <w:rsid w:val="00547155"/>
    <w:rsid w:val="00547219"/>
    <w:rsid w:val="005479EE"/>
    <w:rsid w:val="00550883"/>
    <w:rsid w:val="00550B77"/>
    <w:rsid w:val="00551377"/>
    <w:rsid w:val="00551505"/>
    <w:rsid w:val="00551FBD"/>
    <w:rsid w:val="00552853"/>
    <w:rsid w:val="00552DDB"/>
    <w:rsid w:val="005532B3"/>
    <w:rsid w:val="00554EDB"/>
    <w:rsid w:val="00555409"/>
    <w:rsid w:val="005561EC"/>
    <w:rsid w:val="005568FB"/>
    <w:rsid w:val="00556BB3"/>
    <w:rsid w:val="00557C83"/>
    <w:rsid w:val="005600A0"/>
    <w:rsid w:val="0056020D"/>
    <w:rsid w:val="0056050E"/>
    <w:rsid w:val="00560DD6"/>
    <w:rsid w:val="00560F53"/>
    <w:rsid w:val="00560F63"/>
    <w:rsid w:val="00562148"/>
    <w:rsid w:val="0056277D"/>
    <w:rsid w:val="00562A5C"/>
    <w:rsid w:val="005631E0"/>
    <w:rsid w:val="00563654"/>
    <w:rsid w:val="005639EF"/>
    <w:rsid w:val="00564439"/>
    <w:rsid w:val="00564723"/>
    <w:rsid w:val="005648B9"/>
    <w:rsid w:val="00564AB1"/>
    <w:rsid w:val="00564CB5"/>
    <w:rsid w:val="00564D6E"/>
    <w:rsid w:val="00565B29"/>
    <w:rsid w:val="00565E45"/>
    <w:rsid w:val="00565EB5"/>
    <w:rsid w:val="0056647F"/>
    <w:rsid w:val="005667A0"/>
    <w:rsid w:val="0056682F"/>
    <w:rsid w:val="00567243"/>
    <w:rsid w:val="0056767C"/>
    <w:rsid w:val="00567BCA"/>
    <w:rsid w:val="005700FD"/>
    <w:rsid w:val="0057101B"/>
    <w:rsid w:val="0057198A"/>
    <w:rsid w:val="005721E3"/>
    <w:rsid w:val="005729AA"/>
    <w:rsid w:val="0057304B"/>
    <w:rsid w:val="00573114"/>
    <w:rsid w:val="00573127"/>
    <w:rsid w:val="00573147"/>
    <w:rsid w:val="00573D5E"/>
    <w:rsid w:val="00573E31"/>
    <w:rsid w:val="00574BC4"/>
    <w:rsid w:val="005752FD"/>
    <w:rsid w:val="00575645"/>
    <w:rsid w:val="005758FB"/>
    <w:rsid w:val="00575ABA"/>
    <w:rsid w:val="00576695"/>
    <w:rsid w:val="005808CE"/>
    <w:rsid w:val="00581753"/>
    <w:rsid w:val="00581FA6"/>
    <w:rsid w:val="0058201D"/>
    <w:rsid w:val="00582700"/>
    <w:rsid w:val="00582985"/>
    <w:rsid w:val="00583690"/>
    <w:rsid w:val="0058370E"/>
    <w:rsid w:val="0058399A"/>
    <w:rsid w:val="00583EF8"/>
    <w:rsid w:val="005843A8"/>
    <w:rsid w:val="0058448D"/>
    <w:rsid w:val="00584CFA"/>
    <w:rsid w:val="00584F7A"/>
    <w:rsid w:val="005850ED"/>
    <w:rsid w:val="0058527E"/>
    <w:rsid w:val="0058579F"/>
    <w:rsid w:val="00585C7D"/>
    <w:rsid w:val="0058656D"/>
    <w:rsid w:val="00586647"/>
    <w:rsid w:val="00586868"/>
    <w:rsid w:val="005868C8"/>
    <w:rsid w:val="00586EFA"/>
    <w:rsid w:val="00587E09"/>
    <w:rsid w:val="00590438"/>
    <w:rsid w:val="00590F28"/>
    <w:rsid w:val="005916AD"/>
    <w:rsid w:val="005918B5"/>
    <w:rsid w:val="005918E2"/>
    <w:rsid w:val="00592486"/>
    <w:rsid w:val="005925BB"/>
    <w:rsid w:val="00593204"/>
    <w:rsid w:val="00593251"/>
    <w:rsid w:val="00593DC0"/>
    <w:rsid w:val="005945BC"/>
    <w:rsid w:val="005947DF"/>
    <w:rsid w:val="00594DE5"/>
    <w:rsid w:val="00595725"/>
    <w:rsid w:val="00595973"/>
    <w:rsid w:val="00595A8A"/>
    <w:rsid w:val="00595C0D"/>
    <w:rsid w:val="00595C35"/>
    <w:rsid w:val="00595E16"/>
    <w:rsid w:val="00596750"/>
    <w:rsid w:val="00597D45"/>
    <w:rsid w:val="00597DB6"/>
    <w:rsid w:val="00597E46"/>
    <w:rsid w:val="00597E8C"/>
    <w:rsid w:val="005A0A1D"/>
    <w:rsid w:val="005A1756"/>
    <w:rsid w:val="005A2695"/>
    <w:rsid w:val="005A3046"/>
    <w:rsid w:val="005A4D6B"/>
    <w:rsid w:val="005A5372"/>
    <w:rsid w:val="005A541D"/>
    <w:rsid w:val="005A5556"/>
    <w:rsid w:val="005A647D"/>
    <w:rsid w:val="005A6795"/>
    <w:rsid w:val="005A6904"/>
    <w:rsid w:val="005A7318"/>
    <w:rsid w:val="005A73D2"/>
    <w:rsid w:val="005A7536"/>
    <w:rsid w:val="005B046B"/>
    <w:rsid w:val="005B1E64"/>
    <w:rsid w:val="005B2185"/>
    <w:rsid w:val="005B2517"/>
    <w:rsid w:val="005B39C0"/>
    <w:rsid w:val="005B4116"/>
    <w:rsid w:val="005B4162"/>
    <w:rsid w:val="005B428F"/>
    <w:rsid w:val="005B4396"/>
    <w:rsid w:val="005B4DF5"/>
    <w:rsid w:val="005B51FF"/>
    <w:rsid w:val="005B5E82"/>
    <w:rsid w:val="005B610B"/>
    <w:rsid w:val="005B64A3"/>
    <w:rsid w:val="005B67AB"/>
    <w:rsid w:val="005B6B9D"/>
    <w:rsid w:val="005B71ED"/>
    <w:rsid w:val="005B7C21"/>
    <w:rsid w:val="005B7EE7"/>
    <w:rsid w:val="005C012A"/>
    <w:rsid w:val="005C045A"/>
    <w:rsid w:val="005C0636"/>
    <w:rsid w:val="005C08E7"/>
    <w:rsid w:val="005C0CD2"/>
    <w:rsid w:val="005C0F97"/>
    <w:rsid w:val="005C1979"/>
    <w:rsid w:val="005C22C9"/>
    <w:rsid w:val="005C25D7"/>
    <w:rsid w:val="005C2C33"/>
    <w:rsid w:val="005C2F2C"/>
    <w:rsid w:val="005C3138"/>
    <w:rsid w:val="005C4078"/>
    <w:rsid w:val="005C40E8"/>
    <w:rsid w:val="005C4CAF"/>
    <w:rsid w:val="005C4EAF"/>
    <w:rsid w:val="005C4FD3"/>
    <w:rsid w:val="005C6181"/>
    <w:rsid w:val="005C6321"/>
    <w:rsid w:val="005C6585"/>
    <w:rsid w:val="005C696F"/>
    <w:rsid w:val="005C6DC9"/>
    <w:rsid w:val="005C7752"/>
    <w:rsid w:val="005C7E42"/>
    <w:rsid w:val="005D00E4"/>
    <w:rsid w:val="005D069E"/>
    <w:rsid w:val="005D0FE4"/>
    <w:rsid w:val="005D1091"/>
    <w:rsid w:val="005D1469"/>
    <w:rsid w:val="005D1891"/>
    <w:rsid w:val="005D3292"/>
    <w:rsid w:val="005D388A"/>
    <w:rsid w:val="005D5B18"/>
    <w:rsid w:val="005D785F"/>
    <w:rsid w:val="005E03A8"/>
    <w:rsid w:val="005E0888"/>
    <w:rsid w:val="005E304D"/>
    <w:rsid w:val="005E3839"/>
    <w:rsid w:val="005E38F1"/>
    <w:rsid w:val="005E4551"/>
    <w:rsid w:val="005E45E2"/>
    <w:rsid w:val="005E52D6"/>
    <w:rsid w:val="005E5549"/>
    <w:rsid w:val="005E684D"/>
    <w:rsid w:val="005E75DA"/>
    <w:rsid w:val="005F000F"/>
    <w:rsid w:val="005F0946"/>
    <w:rsid w:val="005F0BB1"/>
    <w:rsid w:val="005F21B7"/>
    <w:rsid w:val="005F2F7B"/>
    <w:rsid w:val="005F33C1"/>
    <w:rsid w:val="005F33F1"/>
    <w:rsid w:val="005F5244"/>
    <w:rsid w:val="005F54CE"/>
    <w:rsid w:val="005F5691"/>
    <w:rsid w:val="005F5F38"/>
    <w:rsid w:val="005F6CC0"/>
    <w:rsid w:val="005F725C"/>
    <w:rsid w:val="005F770E"/>
    <w:rsid w:val="005F7CDC"/>
    <w:rsid w:val="005F7EF6"/>
    <w:rsid w:val="005F7EFF"/>
    <w:rsid w:val="00600921"/>
    <w:rsid w:val="0060139A"/>
    <w:rsid w:val="006015A7"/>
    <w:rsid w:val="006016BA"/>
    <w:rsid w:val="006018C0"/>
    <w:rsid w:val="00601B7D"/>
    <w:rsid w:val="0060373D"/>
    <w:rsid w:val="00603894"/>
    <w:rsid w:val="006039A3"/>
    <w:rsid w:val="00603DFE"/>
    <w:rsid w:val="006041C0"/>
    <w:rsid w:val="0060425D"/>
    <w:rsid w:val="00604614"/>
    <w:rsid w:val="00604DC0"/>
    <w:rsid w:val="00604E72"/>
    <w:rsid w:val="006061D8"/>
    <w:rsid w:val="0060635C"/>
    <w:rsid w:val="006066D3"/>
    <w:rsid w:val="00606A53"/>
    <w:rsid w:val="00606B88"/>
    <w:rsid w:val="00606D49"/>
    <w:rsid w:val="00606E90"/>
    <w:rsid w:val="00607072"/>
    <w:rsid w:val="00607D78"/>
    <w:rsid w:val="00610117"/>
    <w:rsid w:val="006106B9"/>
    <w:rsid w:val="006109E4"/>
    <w:rsid w:val="006114F7"/>
    <w:rsid w:val="006117D8"/>
    <w:rsid w:val="0061186B"/>
    <w:rsid w:val="006125C6"/>
    <w:rsid w:val="006133CD"/>
    <w:rsid w:val="00614027"/>
    <w:rsid w:val="006147B3"/>
    <w:rsid w:val="006159BA"/>
    <w:rsid w:val="006161CE"/>
    <w:rsid w:val="006165F9"/>
    <w:rsid w:val="006169BF"/>
    <w:rsid w:val="00616CF3"/>
    <w:rsid w:val="00616D5B"/>
    <w:rsid w:val="00616D61"/>
    <w:rsid w:val="00617171"/>
    <w:rsid w:val="006174F5"/>
    <w:rsid w:val="00620745"/>
    <w:rsid w:val="00620B02"/>
    <w:rsid w:val="00620CD6"/>
    <w:rsid w:val="00621879"/>
    <w:rsid w:val="006218A2"/>
    <w:rsid w:val="00621ADE"/>
    <w:rsid w:val="006224F1"/>
    <w:rsid w:val="006228F1"/>
    <w:rsid w:val="00622A76"/>
    <w:rsid w:val="00622F6D"/>
    <w:rsid w:val="0062369F"/>
    <w:rsid w:val="00623948"/>
    <w:rsid w:val="00623BD7"/>
    <w:rsid w:val="006240A2"/>
    <w:rsid w:val="00624383"/>
    <w:rsid w:val="006245BA"/>
    <w:rsid w:val="006248B6"/>
    <w:rsid w:val="00624FA9"/>
    <w:rsid w:val="00625547"/>
    <w:rsid w:val="00625A65"/>
    <w:rsid w:val="006269D9"/>
    <w:rsid w:val="0062781C"/>
    <w:rsid w:val="00627CCF"/>
    <w:rsid w:val="00630408"/>
    <w:rsid w:val="00631665"/>
    <w:rsid w:val="00631BC7"/>
    <w:rsid w:val="00633323"/>
    <w:rsid w:val="006337D6"/>
    <w:rsid w:val="0063406F"/>
    <w:rsid w:val="006357BE"/>
    <w:rsid w:val="0063719A"/>
    <w:rsid w:val="006373F4"/>
    <w:rsid w:val="00637D57"/>
    <w:rsid w:val="0064012C"/>
    <w:rsid w:val="0064040C"/>
    <w:rsid w:val="0064094E"/>
    <w:rsid w:val="006419B5"/>
    <w:rsid w:val="00641F7E"/>
    <w:rsid w:val="00642BF5"/>
    <w:rsid w:val="006439B9"/>
    <w:rsid w:val="00643B89"/>
    <w:rsid w:val="00644738"/>
    <w:rsid w:val="00644A51"/>
    <w:rsid w:val="00644E53"/>
    <w:rsid w:val="00644E74"/>
    <w:rsid w:val="00644F44"/>
    <w:rsid w:val="00645094"/>
    <w:rsid w:val="00645D13"/>
    <w:rsid w:val="00645E26"/>
    <w:rsid w:val="006463B8"/>
    <w:rsid w:val="00647038"/>
    <w:rsid w:val="006476B5"/>
    <w:rsid w:val="00647B80"/>
    <w:rsid w:val="00650615"/>
    <w:rsid w:val="00650B68"/>
    <w:rsid w:val="006515F8"/>
    <w:rsid w:val="006535A8"/>
    <w:rsid w:val="00653897"/>
    <w:rsid w:val="00653B71"/>
    <w:rsid w:val="00653EA5"/>
    <w:rsid w:val="006549B6"/>
    <w:rsid w:val="00656352"/>
    <w:rsid w:val="006563FB"/>
    <w:rsid w:val="0065736A"/>
    <w:rsid w:val="0065744C"/>
    <w:rsid w:val="00660363"/>
    <w:rsid w:val="00660804"/>
    <w:rsid w:val="00660C3D"/>
    <w:rsid w:val="0066124A"/>
    <w:rsid w:val="0066192B"/>
    <w:rsid w:val="00662066"/>
    <w:rsid w:val="006621A2"/>
    <w:rsid w:val="00662407"/>
    <w:rsid w:val="00663136"/>
    <w:rsid w:val="0066463C"/>
    <w:rsid w:val="006647DF"/>
    <w:rsid w:val="006648F2"/>
    <w:rsid w:val="006650A2"/>
    <w:rsid w:val="006651BB"/>
    <w:rsid w:val="00665766"/>
    <w:rsid w:val="006657BA"/>
    <w:rsid w:val="006663C2"/>
    <w:rsid w:val="00666727"/>
    <w:rsid w:val="0066677C"/>
    <w:rsid w:val="006668F2"/>
    <w:rsid w:val="006669B7"/>
    <w:rsid w:val="00666A4E"/>
    <w:rsid w:val="00666D86"/>
    <w:rsid w:val="00666F1B"/>
    <w:rsid w:val="006675E2"/>
    <w:rsid w:val="006677FF"/>
    <w:rsid w:val="00667C62"/>
    <w:rsid w:val="006701B1"/>
    <w:rsid w:val="006708DD"/>
    <w:rsid w:val="0067097E"/>
    <w:rsid w:val="00670BDD"/>
    <w:rsid w:val="00670CD9"/>
    <w:rsid w:val="00670CFF"/>
    <w:rsid w:val="0067128A"/>
    <w:rsid w:val="00671934"/>
    <w:rsid w:val="00671CA1"/>
    <w:rsid w:val="00671E1D"/>
    <w:rsid w:val="00672F2C"/>
    <w:rsid w:val="00673394"/>
    <w:rsid w:val="00673724"/>
    <w:rsid w:val="00673A7E"/>
    <w:rsid w:val="00673AB1"/>
    <w:rsid w:val="00673C30"/>
    <w:rsid w:val="006740A0"/>
    <w:rsid w:val="0067446F"/>
    <w:rsid w:val="0067455A"/>
    <w:rsid w:val="00674908"/>
    <w:rsid w:val="00674A71"/>
    <w:rsid w:val="00674B3C"/>
    <w:rsid w:val="006752D8"/>
    <w:rsid w:val="00676948"/>
    <w:rsid w:val="00677679"/>
    <w:rsid w:val="00677F73"/>
    <w:rsid w:val="00681814"/>
    <w:rsid w:val="00682314"/>
    <w:rsid w:val="006825E1"/>
    <w:rsid w:val="006826C8"/>
    <w:rsid w:val="00682D3D"/>
    <w:rsid w:val="00683334"/>
    <w:rsid w:val="00684731"/>
    <w:rsid w:val="0068506B"/>
    <w:rsid w:val="00686D31"/>
    <w:rsid w:val="00686F2B"/>
    <w:rsid w:val="0068761D"/>
    <w:rsid w:val="00687804"/>
    <w:rsid w:val="00687840"/>
    <w:rsid w:val="00687A91"/>
    <w:rsid w:val="0069015A"/>
    <w:rsid w:val="00690426"/>
    <w:rsid w:val="006904A0"/>
    <w:rsid w:val="00690CD3"/>
    <w:rsid w:val="00692943"/>
    <w:rsid w:val="006929C0"/>
    <w:rsid w:val="00692ABC"/>
    <w:rsid w:val="006936E1"/>
    <w:rsid w:val="00693E24"/>
    <w:rsid w:val="006947C9"/>
    <w:rsid w:val="006948FD"/>
    <w:rsid w:val="00694BD1"/>
    <w:rsid w:val="00695393"/>
    <w:rsid w:val="0069579E"/>
    <w:rsid w:val="00696147"/>
    <w:rsid w:val="00696164"/>
    <w:rsid w:val="0069644E"/>
    <w:rsid w:val="0069717C"/>
    <w:rsid w:val="006977EF"/>
    <w:rsid w:val="006A00C3"/>
    <w:rsid w:val="006A072E"/>
    <w:rsid w:val="006A08C7"/>
    <w:rsid w:val="006A08FD"/>
    <w:rsid w:val="006A097D"/>
    <w:rsid w:val="006A2811"/>
    <w:rsid w:val="006A2838"/>
    <w:rsid w:val="006A2F2B"/>
    <w:rsid w:val="006A33D2"/>
    <w:rsid w:val="006A3BEF"/>
    <w:rsid w:val="006A451D"/>
    <w:rsid w:val="006A493B"/>
    <w:rsid w:val="006A49E6"/>
    <w:rsid w:val="006A519F"/>
    <w:rsid w:val="006A53A0"/>
    <w:rsid w:val="006A5FCA"/>
    <w:rsid w:val="006A60C5"/>
    <w:rsid w:val="006A61BF"/>
    <w:rsid w:val="006A6296"/>
    <w:rsid w:val="006A7A27"/>
    <w:rsid w:val="006A7B35"/>
    <w:rsid w:val="006B0205"/>
    <w:rsid w:val="006B043F"/>
    <w:rsid w:val="006B045D"/>
    <w:rsid w:val="006B0683"/>
    <w:rsid w:val="006B0738"/>
    <w:rsid w:val="006B0A00"/>
    <w:rsid w:val="006B0D58"/>
    <w:rsid w:val="006B0E23"/>
    <w:rsid w:val="006B1344"/>
    <w:rsid w:val="006B1BAD"/>
    <w:rsid w:val="006B284B"/>
    <w:rsid w:val="006B2C07"/>
    <w:rsid w:val="006B2DA7"/>
    <w:rsid w:val="006B32CE"/>
    <w:rsid w:val="006B3356"/>
    <w:rsid w:val="006B370E"/>
    <w:rsid w:val="006B372E"/>
    <w:rsid w:val="006B3821"/>
    <w:rsid w:val="006B3951"/>
    <w:rsid w:val="006B39B4"/>
    <w:rsid w:val="006B4137"/>
    <w:rsid w:val="006B41A5"/>
    <w:rsid w:val="006B4589"/>
    <w:rsid w:val="006B48A2"/>
    <w:rsid w:val="006B4D77"/>
    <w:rsid w:val="006B4FE1"/>
    <w:rsid w:val="006B53D1"/>
    <w:rsid w:val="006B5A38"/>
    <w:rsid w:val="006B60E5"/>
    <w:rsid w:val="006B7036"/>
    <w:rsid w:val="006B782D"/>
    <w:rsid w:val="006B7925"/>
    <w:rsid w:val="006C09AE"/>
    <w:rsid w:val="006C1598"/>
    <w:rsid w:val="006C1F98"/>
    <w:rsid w:val="006C2447"/>
    <w:rsid w:val="006C24BD"/>
    <w:rsid w:val="006C2FC1"/>
    <w:rsid w:val="006C4090"/>
    <w:rsid w:val="006C40F3"/>
    <w:rsid w:val="006C4688"/>
    <w:rsid w:val="006C4D42"/>
    <w:rsid w:val="006C5B76"/>
    <w:rsid w:val="006C60D3"/>
    <w:rsid w:val="006C652E"/>
    <w:rsid w:val="006C6871"/>
    <w:rsid w:val="006C6F63"/>
    <w:rsid w:val="006C7996"/>
    <w:rsid w:val="006C7F96"/>
    <w:rsid w:val="006C7FEF"/>
    <w:rsid w:val="006D0BE3"/>
    <w:rsid w:val="006D0F1C"/>
    <w:rsid w:val="006D12F9"/>
    <w:rsid w:val="006D1E48"/>
    <w:rsid w:val="006D2708"/>
    <w:rsid w:val="006D271F"/>
    <w:rsid w:val="006D28D3"/>
    <w:rsid w:val="006D2FCB"/>
    <w:rsid w:val="006D31B6"/>
    <w:rsid w:val="006D3351"/>
    <w:rsid w:val="006D37BA"/>
    <w:rsid w:val="006D4302"/>
    <w:rsid w:val="006D4A7E"/>
    <w:rsid w:val="006D4F0C"/>
    <w:rsid w:val="006D53F1"/>
    <w:rsid w:val="006D5C05"/>
    <w:rsid w:val="006D5EBC"/>
    <w:rsid w:val="006D6A0E"/>
    <w:rsid w:val="006D6A6D"/>
    <w:rsid w:val="006E1207"/>
    <w:rsid w:val="006E1785"/>
    <w:rsid w:val="006E1AE4"/>
    <w:rsid w:val="006E23CB"/>
    <w:rsid w:val="006E3215"/>
    <w:rsid w:val="006E32F9"/>
    <w:rsid w:val="006E33A7"/>
    <w:rsid w:val="006E388A"/>
    <w:rsid w:val="006E3AD5"/>
    <w:rsid w:val="006E4CF0"/>
    <w:rsid w:val="006E6019"/>
    <w:rsid w:val="006E62E5"/>
    <w:rsid w:val="006E641D"/>
    <w:rsid w:val="006E64E2"/>
    <w:rsid w:val="006E6CAC"/>
    <w:rsid w:val="006F1015"/>
    <w:rsid w:val="006F20E7"/>
    <w:rsid w:val="006F22C5"/>
    <w:rsid w:val="006F2649"/>
    <w:rsid w:val="006F34AF"/>
    <w:rsid w:val="006F35A9"/>
    <w:rsid w:val="006F4CA2"/>
    <w:rsid w:val="006F53E3"/>
    <w:rsid w:val="006F5606"/>
    <w:rsid w:val="006F5723"/>
    <w:rsid w:val="006F617F"/>
    <w:rsid w:val="006F634C"/>
    <w:rsid w:val="006F675F"/>
    <w:rsid w:val="006F7233"/>
    <w:rsid w:val="006F783C"/>
    <w:rsid w:val="006F7D80"/>
    <w:rsid w:val="00700804"/>
    <w:rsid w:val="007015FA"/>
    <w:rsid w:val="00701DE6"/>
    <w:rsid w:val="00702B89"/>
    <w:rsid w:val="00703A43"/>
    <w:rsid w:val="00703B73"/>
    <w:rsid w:val="00704B35"/>
    <w:rsid w:val="00705069"/>
    <w:rsid w:val="00705732"/>
    <w:rsid w:val="007057A4"/>
    <w:rsid w:val="00706BC4"/>
    <w:rsid w:val="00706E45"/>
    <w:rsid w:val="0070773A"/>
    <w:rsid w:val="00707E76"/>
    <w:rsid w:val="00710489"/>
    <w:rsid w:val="007115ED"/>
    <w:rsid w:val="00711D4C"/>
    <w:rsid w:val="00712E6A"/>
    <w:rsid w:val="007147F1"/>
    <w:rsid w:val="007156CD"/>
    <w:rsid w:val="00715BFA"/>
    <w:rsid w:val="007168ED"/>
    <w:rsid w:val="00717292"/>
    <w:rsid w:val="00717737"/>
    <w:rsid w:val="007179F6"/>
    <w:rsid w:val="00717E57"/>
    <w:rsid w:val="00720483"/>
    <w:rsid w:val="007213DF"/>
    <w:rsid w:val="00721933"/>
    <w:rsid w:val="00721D3F"/>
    <w:rsid w:val="00722EC1"/>
    <w:rsid w:val="007243D2"/>
    <w:rsid w:val="00724957"/>
    <w:rsid w:val="00724E80"/>
    <w:rsid w:val="00724F0E"/>
    <w:rsid w:val="007250E4"/>
    <w:rsid w:val="007252B4"/>
    <w:rsid w:val="0072670D"/>
    <w:rsid w:val="00726AD2"/>
    <w:rsid w:val="007270ED"/>
    <w:rsid w:val="007271B0"/>
    <w:rsid w:val="0072776A"/>
    <w:rsid w:val="00730051"/>
    <w:rsid w:val="007328F3"/>
    <w:rsid w:val="00732FDD"/>
    <w:rsid w:val="007332D6"/>
    <w:rsid w:val="007335B5"/>
    <w:rsid w:val="007341C4"/>
    <w:rsid w:val="00734391"/>
    <w:rsid w:val="007359BC"/>
    <w:rsid w:val="00736AC4"/>
    <w:rsid w:val="00737D5F"/>
    <w:rsid w:val="0074036F"/>
    <w:rsid w:val="00740B02"/>
    <w:rsid w:val="007416A7"/>
    <w:rsid w:val="007420FE"/>
    <w:rsid w:val="00742454"/>
    <w:rsid w:val="007424D3"/>
    <w:rsid w:val="00742F9C"/>
    <w:rsid w:val="00743183"/>
    <w:rsid w:val="007437AD"/>
    <w:rsid w:val="0074430C"/>
    <w:rsid w:val="007447A9"/>
    <w:rsid w:val="00744809"/>
    <w:rsid w:val="00744AC3"/>
    <w:rsid w:val="00744E70"/>
    <w:rsid w:val="00745028"/>
    <w:rsid w:val="00745311"/>
    <w:rsid w:val="007457DF"/>
    <w:rsid w:val="007457E5"/>
    <w:rsid w:val="00746A1C"/>
    <w:rsid w:val="007475B0"/>
    <w:rsid w:val="007477F8"/>
    <w:rsid w:val="00747BAB"/>
    <w:rsid w:val="0075011F"/>
    <w:rsid w:val="0075031A"/>
    <w:rsid w:val="00750CDC"/>
    <w:rsid w:val="00750EFA"/>
    <w:rsid w:val="007514AB"/>
    <w:rsid w:val="007517FE"/>
    <w:rsid w:val="00751910"/>
    <w:rsid w:val="00752122"/>
    <w:rsid w:val="00752190"/>
    <w:rsid w:val="007521B4"/>
    <w:rsid w:val="007524BD"/>
    <w:rsid w:val="00754808"/>
    <w:rsid w:val="00754898"/>
    <w:rsid w:val="00754C0B"/>
    <w:rsid w:val="00754E74"/>
    <w:rsid w:val="0075569B"/>
    <w:rsid w:val="00755BD4"/>
    <w:rsid w:val="00757915"/>
    <w:rsid w:val="00757F8F"/>
    <w:rsid w:val="00760527"/>
    <w:rsid w:val="0076086E"/>
    <w:rsid w:val="00760894"/>
    <w:rsid w:val="00760928"/>
    <w:rsid w:val="007609EA"/>
    <w:rsid w:val="00761E56"/>
    <w:rsid w:val="0076238E"/>
    <w:rsid w:val="00762C60"/>
    <w:rsid w:val="00763A00"/>
    <w:rsid w:val="00763BD2"/>
    <w:rsid w:val="0076425D"/>
    <w:rsid w:val="007645D6"/>
    <w:rsid w:val="00764F68"/>
    <w:rsid w:val="007659C1"/>
    <w:rsid w:val="007659CE"/>
    <w:rsid w:val="00766A48"/>
    <w:rsid w:val="00766DE2"/>
    <w:rsid w:val="00767D70"/>
    <w:rsid w:val="00770311"/>
    <w:rsid w:val="00770A92"/>
    <w:rsid w:val="007713DE"/>
    <w:rsid w:val="007716A4"/>
    <w:rsid w:val="00771914"/>
    <w:rsid w:val="00771E00"/>
    <w:rsid w:val="0077255B"/>
    <w:rsid w:val="00772FCB"/>
    <w:rsid w:val="00773CE4"/>
    <w:rsid w:val="007748A0"/>
    <w:rsid w:val="00775521"/>
    <w:rsid w:val="007756A1"/>
    <w:rsid w:val="00776563"/>
    <w:rsid w:val="00776B85"/>
    <w:rsid w:val="00777C97"/>
    <w:rsid w:val="007803D5"/>
    <w:rsid w:val="00780FCD"/>
    <w:rsid w:val="007816B3"/>
    <w:rsid w:val="00781846"/>
    <w:rsid w:val="007822E8"/>
    <w:rsid w:val="007834FC"/>
    <w:rsid w:val="0078418B"/>
    <w:rsid w:val="00784450"/>
    <w:rsid w:val="00784992"/>
    <w:rsid w:val="007849C8"/>
    <w:rsid w:val="00784B16"/>
    <w:rsid w:val="00784D5E"/>
    <w:rsid w:val="00785D52"/>
    <w:rsid w:val="007863A9"/>
    <w:rsid w:val="00786737"/>
    <w:rsid w:val="00786C3A"/>
    <w:rsid w:val="00786CB7"/>
    <w:rsid w:val="00786E29"/>
    <w:rsid w:val="00787436"/>
    <w:rsid w:val="007878C7"/>
    <w:rsid w:val="00787F43"/>
    <w:rsid w:val="00790701"/>
    <w:rsid w:val="00790C3C"/>
    <w:rsid w:val="00791374"/>
    <w:rsid w:val="0079158B"/>
    <w:rsid w:val="0079271D"/>
    <w:rsid w:val="00792F61"/>
    <w:rsid w:val="007937DA"/>
    <w:rsid w:val="00793934"/>
    <w:rsid w:val="007942A5"/>
    <w:rsid w:val="007947A5"/>
    <w:rsid w:val="0079512B"/>
    <w:rsid w:val="0079541C"/>
    <w:rsid w:val="00796300"/>
    <w:rsid w:val="007967B9"/>
    <w:rsid w:val="0079690C"/>
    <w:rsid w:val="00796C50"/>
    <w:rsid w:val="00796CF7"/>
    <w:rsid w:val="00797021"/>
    <w:rsid w:val="007A02C9"/>
    <w:rsid w:val="007A02D3"/>
    <w:rsid w:val="007A0E12"/>
    <w:rsid w:val="007A1538"/>
    <w:rsid w:val="007A172B"/>
    <w:rsid w:val="007A1CBD"/>
    <w:rsid w:val="007A1E35"/>
    <w:rsid w:val="007A2129"/>
    <w:rsid w:val="007A214A"/>
    <w:rsid w:val="007A2D42"/>
    <w:rsid w:val="007A3010"/>
    <w:rsid w:val="007A3CAA"/>
    <w:rsid w:val="007A4211"/>
    <w:rsid w:val="007A4484"/>
    <w:rsid w:val="007A45F1"/>
    <w:rsid w:val="007A4C02"/>
    <w:rsid w:val="007A53AF"/>
    <w:rsid w:val="007A56F3"/>
    <w:rsid w:val="007A5B28"/>
    <w:rsid w:val="007A5BC6"/>
    <w:rsid w:val="007A5EEA"/>
    <w:rsid w:val="007A6561"/>
    <w:rsid w:val="007A7809"/>
    <w:rsid w:val="007A7EAD"/>
    <w:rsid w:val="007B023E"/>
    <w:rsid w:val="007B041D"/>
    <w:rsid w:val="007B0436"/>
    <w:rsid w:val="007B0FCA"/>
    <w:rsid w:val="007B10B5"/>
    <w:rsid w:val="007B1ADA"/>
    <w:rsid w:val="007B1D7D"/>
    <w:rsid w:val="007B2000"/>
    <w:rsid w:val="007B2628"/>
    <w:rsid w:val="007B2887"/>
    <w:rsid w:val="007B302C"/>
    <w:rsid w:val="007B312E"/>
    <w:rsid w:val="007B3465"/>
    <w:rsid w:val="007B4198"/>
    <w:rsid w:val="007B4265"/>
    <w:rsid w:val="007B49A9"/>
    <w:rsid w:val="007B677D"/>
    <w:rsid w:val="007B6AAC"/>
    <w:rsid w:val="007B70C6"/>
    <w:rsid w:val="007B711C"/>
    <w:rsid w:val="007B7788"/>
    <w:rsid w:val="007C035A"/>
    <w:rsid w:val="007C0809"/>
    <w:rsid w:val="007C12F1"/>
    <w:rsid w:val="007C138B"/>
    <w:rsid w:val="007C2384"/>
    <w:rsid w:val="007C3261"/>
    <w:rsid w:val="007C3933"/>
    <w:rsid w:val="007C3D58"/>
    <w:rsid w:val="007C3F9E"/>
    <w:rsid w:val="007C69A7"/>
    <w:rsid w:val="007D0222"/>
    <w:rsid w:val="007D1921"/>
    <w:rsid w:val="007D23A8"/>
    <w:rsid w:val="007D2A9C"/>
    <w:rsid w:val="007D2C37"/>
    <w:rsid w:val="007D3048"/>
    <w:rsid w:val="007D3263"/>
    <w:rsid w:val="007D35FA"/>
    <w:rsid w:val="007D381D"/>
    <w:rsid w:val="007D6887"/>
    <w:rsid w:val="007D6D45"/>
    <w:rsid w:val="007D774D"/>
    <w:rsid w:val="007D7865"/>
    <w:rsid w:val="007D7CF3"/>
    <w:rsid w:val="007E0C99"/>
    <w:rsid w:val="007E1359"/>
    <w:rsid w:val="007E2337"/>
    <w:rsid w:val="007E28ED"/>
    <w:rsid w:val="007E3412"/>
    <w:rsid w:val="007E38EE"/>
    <w:rsid w:val="007E3AAC"/>
    <w:rsid w:val="007E462D"/>
    <w:rsid w:val="007E4869"/>
    <w:rsid w:val="007E4E50"/>
    <w:rsid w:val="007E4F80"/>
    <w:rsid w:val="007E5021"/>
    <w:rsid w:val="007E5329"/>
    <w:rsid w:val="007E552B"/>
    <w:rsid w:val="007E554F"/>
    <w:rsid w:val="007E5BA4"/>
    <w:rsid w:val="007E5E93"/>
    <w:rsid w:val="007E633D"/>
    <w:rsid w:val="007E687A"/>
    <w:rsid w:val="007E6A09"/>
    <w:rsid w:val="007E71D1"/>
    <w:rsid w:val="007E7622"/>
    <w:rsid w:val="007E7E20"/>
    <w:rsid w:val="007E7E2D"/>
    <w:rsid w:val="007F0201"/>
    <w:rsid w:val="007F07C9"/>
    <w:rsid w:val="007F0A34"/>
    <w:rsid w:val="007F10A2"/>
    <w:rsid w:val="007F12D5"/>
    <w:rsid w:val="007F16C6"/>
    <w:rsid w:val="007F1AD0"/>
    <w:rsid w:val="007F24D2"/>
    <w:rsid w:val="007F25D7"/>
    <w:rsid w:val="007F2C38"/>
    <w:rsid w:val="007F38AE"/>
    <w:rsid w:val="007F4932"/>
    <w:rsid w:val="007F5F64"/>
    <w:rsid w:val="007F62B9"/>
    <w:rsid w:val="007F6754"/>
    <w:rsid w:val="007F682E"/>
    <w:rsid w:val="007F6BDA"/>
    <w:rsid w:val="007F7558"/>
    <w:rsid w:val="007F76D1"/>
    <w:rsid w:val="007F7EE3"/>
    <w:rsid w:val="008008CB"/>
    <w:rsid w:val="00800D20"/>
    <w:rsid w:val="00801E83"/>
    <w:rsid w:val="00802363"/>
    <w:rsid w:val="00803199"/>
    <w:rsid w:val="008040DD"/>
    <w:rsid w:val="00805330"/>
    <w:rsid w:val="00805568"/>
    <w:rsid w:val="0080590C"/>
    <w:rsid w:val="00805F74"/>
    <w:rsid w:val="008062B2"/>
    <w:rsid w:val="0080687F"/>
    <w:rsid w:val="008069CF"/>
    <w:rsid w:val="00806B22"/>
    <w:rsid w:val="00806D7F"/>
    <w:rsid w:val="008079D8"/>
    <w:rsid w:val="0081079F"/>
    <w:rsid w:val="00810853"/>
    <w:rsid w:val="008111AD"/>
    <w:rsid w:val="00811378"/>
    <w:rsid w:val="00811815"/>
    <w:rsid w:val="00811B9E"/>
    <w:rsid w:val="008120C8"/>
    <w:rsid w:val="00812498"/>
    <w:rsid w:val="00812E96"/>
    <w:rsid w:val="008141E7"/>
    <w:rsid w:val="00814DE4"/>
    <w:rsid w:val="00814F78"/>
    <w:rsid w:val="008150B1"/>
    <w:rsid w:val="00815452"/>
    <w:rsid w:val="00815B76"/>
    <w:rsid w:val="00815BB3"/>
    <w:rsid w:val="0081794F"/>
    <w:rsid w:val="00817A23"/>
    <w:rsid w:val="00820FA1"/>
    <w:rsid w:val="008211B3"/>
    <w:rsid w:val="008218CE"/>
    <w:rsid w:val="008222D8"/>
    <w:rsid w:val="008223CC"/>
    <w:rsid w:val="008225B4"/>
    <w:rsid w:val="00822FD6"/>
    <w:rsid w:val="008239A4"/>
    <w:rsid w:val="00823F32"/>
    <w:rsid w:val="008247BB"/>
    <w:rsid w:val="008250F2"/>
    <w:rsid w:val="0082513F"/>
    <w:rsid w:val="008253C6"/>
    <w:rsid w:val="0082560E"/>
    <w:rsid w:val="00825A7D"/>
    <w:rsid w:val="00825B7C"/>
    <w:rsid w:val="00825C0D"/>
    <w:rsid w:val="008266A5"/>
    <w:rsid w:val="008266F3"/>
    <w:rsid w:val="008269CD"/>
    <w:rsid w:val="00826DA0"/>
    <w:rsid w:val="008272A0"/>
    <w:rsid w:val="00827E38"/>
    <w:rsid w:val="008301CE"/>
    <w:rsid w:val="00830A9C"/>
    <w:rsid w:val="00830E35"/>
    <w:rsid w:val="00831AD6"/>
    <w:rsid w:val="00831CDA"/>
    <w:rsid w:val="00831EF5"/>
    <w:rsid w:val="00832D6F"/>
    <w:rsid w:val="00832DEE"/>
    <w:rsid w:val="00833FA7"/>
    <w:rsid w:val="00834211"/>
    <w:rsid w:val="00834433"/>
    <w:rsid w:val="0083481C"/>
    <w:rsid w:val="008357EE"/>
    <w:rsid w:val="0083585D"/>
    <w:rsid w:val="00836290"/>
    <w:rsid w:val="0083629E"/>
    <w:rsid w:val="00836984"/>
    <w:rsid w:val="00837063"/>
    <w:rsid w:val="00837A0D"/>
    <w:rsid w:val="0084042F"/>
    <w:rsid w:val="00841800"/>
    <w:rsid w:val="0084194D"/>
    <w:rsid w:val="008422A6"/>
    <w:rsid w:val="0084289F"/>
    <w:rsid w:val="00842E70"/>
    <w:rsid w:val="00843687"/>
    <w:rsid w:val="00843A75"/>
    <w:rsid w:val="00844284"/>
    <w:rsid w:val="00844B9C"/>
    <w:rsid w:val="00844EA2"/>
    <w:rsid w:val="008450B7"/>
    <w:rsid w:val="008454E5"/>
    <w:rsid w:val="00845F54"/>
    <w:rsid w:val="0084624C"/>
    <w:rsid w:val="0084636E"/>
    <w:rsid w:val="008463BF"/>
    <w:rsid w:val="0084723C"/>
    <w:rsid w:val="00847311"/>
    <w:rsid w:val="008473C2"/>
    <w:rsid w:val="0084747E"/>
    <w:rsid w:val="00850342"/>
    <w:rsid w:val="008509E1"/>
    <w:rsid w:val="00850F25"/>
    <w:rsid w:val="00851A5C"/>
    <w:rsid w:val="0085353B"/>
    <w:rsid w:val="0085450D"/>
    <w:rsid w:val="00854907"/>
    <w:rsid w:val="008549D6"/>
    <w:rsid w:val="008554D8"/>
    <w:rsid w:val="0085569A"/>
    <w:rsid w:val="00856575"/>
    <w:rsid w:val="00856B3F"/>
    <w:rsid w:val="008573F7"/>
    <w:rsid w:val="00857473"/>
    <w:rsid w:val="008574B1"/>
    <w:rsid w:val="00857603"/>
    <w:rsid w:val="0085762A"/>
    <w:rsid w:val="00860394"/>
    <w:rsid w:val="0086068E"/>
    <w:rsid w:val="00861072"/>
    <w:rsid w:val="00861D53"/>
    <w:rsid w:val="008626B0"/>
    <w:rsid w:val="008632CF"/>
    <w:rsid w:val="008656C6"/>
    <w:rsid w:val="00865898"/>
    <w:rsid w:val="00865B6F"/>
    <w:rsid w:val="00865D87"/>
    <w:rsid w:val="00866D4A"/>
    <w:rsid w:val="008670CA"/>
    <w:rsid w:val="008671FB"/>
    <w:rsid w:val="00867BE7"/>
    <w:rsid w:val="00867BFF"/>
    <w:rsid w:val="00867C80"/>
    <w:rsid w:val="008710C9"/>
    <w:rsid w:val="0087189E"/>
    <w:rsid w:val="00871BBA"/>
    <w:rsid w:val="00871D6E"/>
    <w:rsid w:val="0087259A"/>
    <w:rsid w:val="00872B64"/>
    <w:rsid w:val="00873067"/>
    <w:rsid w:val="00873096"/>
    <w:rsid w:val="0087344F"/>
    <w:rsid w:val="0087381F"/>
    <w:rsid w:val="00873B13"/>
    <w:rsid w:val="00873BEC"/>
    <w:rsid w:val="00873FEC"/>
    <w:rsid w:val="00874D78"/>
    <w:rsid w:val="00875348"/>
    <w:rsid w:val="00875998"/>
    <w:rsid w:val="00875C84"/>
    <w:rsid w:val="00875CF9"/>
    <w:rsid w:val="0087692C"/>
    <w:rsid w:val="00876B03"/>
    <w:rsid w:val="00876EDA"/>
    <w:rsid w:val="00877616"/>
    <w:rsid w:val="00877662"/>
    <w:rsid w:val="00877931"/>
    <w:rsid w:val="008808DF"/>
    <w:rsid w:val="00880D73"/>
    <w:rsid w:val="00880F55"/>
    <w:rsid w:val="00881D98"/>
    <w:rsid w:val="008821EA"/>
    <w:rsid w:val="008823EC"/>
    <w:rsid w:val="00882544"/>
    <w:rsid w:val="008826EB"/>
    <w:rsid w:val="0088438A"/>
    <w:rsid w:val="00884480"/>
    <w:rsid w:val="00884915"/>
    <w:rsid w:val="00884A6B"/>
    <w:rsid w:val="008859A5"/>
    <w:rsid w:val="008860BC"/>
    <w:rsid w:val="008863B3"/>
    <w:rsid w:val="00886B56"/>
    <w:rsid w:val="0088778B"/>
    <w:rsid w:val="00887E1B"/>
    <w:rsid w:val="008901D8"/>
    <w:rsid w:val="00890211"/>
    <w:rsid w:val="00890927"/>
    <w:rsid w:val="00890A99"/>
    <w:rsid w:val="00890EAE"/>
    <w:rsid w:val="008911F3"/>
    <w:rsid w:val="00892678"/>
    <w:rsid w:val="00892B3B"/>
    <w:rsid w:val="00892D75"/>
    <w:rsid w:val="00892E55"/>
    <w:rsid w:val="00892EBC"/>
    <w:rsid w:val="00892F90"/>
    <w:rsid w:val="0089323D"/>
    <w:rsid w:val="00893437"/>
    <w:rsid w:val="00893C34"/>
    <w:rsid w:val="008945BB"/>
    <w:rsid w:val="00895135"/>
    <w:rsid w:val="008954AF"/>
    <w:rsid w:val="008955ED"/>
    <w:rsid w:val="0089570E"/>
    <w:rsid w:val="00895729"/>
    <w:rsid w:val="00895F18"/>
    <w:rsid w:val="00896AB8"/>
    <w:rsid w:val="008974FB"/>
    <w:rsid w:val="00897822"/>
    <w:rsid w:val="0089784B"/>
    <w:rsid w:val="00897B69"/>
    <w:rsid w:val="00897BC9"/>
    <w:rsid w:val="00897C03"/>
    <w:rsid w:val="00897CF6"/>
    <w:rsid w:val="008A0458"/>
    <w:rsid w:val="008A143A"/>
    <w:rsid w:val="008A2372"/>
    <w:rsid w:val="008A3185"/>
    <w:rsid w:val="008A323E"/>
    <w:rsid w:val="008A3FC8"/>
    <w:rsid w:val="008A3FFD"/>
    <w:rsid w:val="008A4500"/>
    <w:rsid w:val="008A4A01"/>
    <w:rsid w:val="008A4AB4"/>
    <w:rsid w:val="008A4B14"/>
    <w:rsid w:val="008A4B46"/>
    <w:rsid w:val="008A4B70"/>
    <w:rsid w:val="008A5049"/>
    <w:rsid w:val="008A5E01"/>
    <w:rsid w:val="008A64AA"/>
    <w:rsid w:val="008A6E6E"/>
    <w:rsid w:val="008A7131"/>
    <w:rsid w:val="008B007B"/>
    <w:rsid w:val="008B0361"/>
    <w:rsid w:val="008B057A"/>
    <w:rsid w:val="008B199C"/>
    <w:rsid w:val="008B1A9E"/>
    <w:rsid w:val="008B1BA7"/>
    <w:rsid w:val="008B2009"/>
    <w:rsid w:val="008B2A33"/>
    <w:rsid w:val="008B34E8"/>
    <w:rsid w:val="008B3500"/>
    <w:rsid w:val="008B3B1B"/>
    <w:rsid w:val="008B3C6C"/>
    <w:rsid w:val="008B42F6"/>
    <w:rsid w:val="008B43DB"/>
    <w:rsid w:val="008B44D3"/>
    <w:rsid w:val="008B467B"/>
    <w:rsid w:val="008B46DC"/>
    <w:rsid w:val="008B5105"/>
    <w:rsid w:val="008B51AF"/>
    <w:rsid w:val="008B52F5"/>
    <w:rsid w:val="008B559F"/>
    <w:rsid w:val="008B58CF"/>
    <w:rsid w:val="008B5DA2"/>
    <w:rsid w:val="008B61C6"/>
    <w:rsid w:val="008B63BC"/>
    <w:rsid w:val="008B6A30"/>
    <w:rsid w:val="008B7109"/>
    <w:rsid w:val="008B788C"/>
    <w:rsid w:val="008B78DF"/>
    <w:rsid w:val="008C00E1"/>
    <w:rsid w:val="008C054B"/>
    <w:rsid w:val="008C25CE"/>
    <w:rsid w:val="008C25E3"/>
    <w:rsid w:val="008C2A28"/>
    <w:rsid w:val="008C3687"/>
    <w:rsid w:val="008C3853"/>
    <w:rsid w:val="008C3CFB"/>
    <w:rsid w:val="008C3D9E"/>
    <w:rsid w:val="008C44A8"/>
    <w:rsid w:val="008C4564"/>
    <w:rsid w:val="008C4A5D"/>
    <w:rsid w:val="008C4AFD"/>
    <w:rsid w:val="008C4EC2"/>
    <w:rsid w:val="008C5AA8"/>
    <w:rsid w:val="008C5D80"/>
    <w:rsid w:val="008C60D9"/>
    <w:rsid w:val="008C621C"/>
    <w:rsid w:val="008C623F"/>
    <w:rsid w:val="008C64AD"/>
    <w:rsid w:val="008C6524"/>
    <w:rsid w:val="008C683D"/>
    <w:rsid w:val="008C6D58"/>
    <w:rsid w:val="008C7179"/>
    <w:rsid w:val="008C754F"/>
    <w:rsid w:val="008D037C"/>
    <w:rsid w:val="008D0B98"/>
    <w:rsid w:val="008D1074"/>
    <w:rsid w:val="008D1A01"/>
    <w:rsid w:val="008D2FDD"/>
    <w:rsid w:val="008D32D4"/>
    <w:rsid w:val="008D3E43"/>
    <w:rsid w:val="008D423B"/>
    <w:rsid w:val="008D438B"/>
    <w:rsid w:val="008D4423"/>
    <w:rsid w:val="008D4F73"/>
    <w:rsid w:val="008D5165"/>
    <w:rsid w:val="008D530A"/>
    <w:rsid w:val="008D5C94"/>
    <w:rsid w:val="008D6296"/>
    <w:rsid w:val="008D64B8"/>
    <w:rsid w:val="008D698D"/>
    <w:rsid w:val="008D6B62"/>
    <w:rsid w:val="008D6D3A"/>
    <w:rsid w:val="008D6F52"/>
    <w:rsid w:val="008D7302"/>
    <w:rsid w:val="008D7DB8"/>
    <w:rsid w:val="008D7E58"/>
    <w:rsid w:val="008D7E66"/>
    <w:rsid w:val="008E0449"/>
    <w:rsid w:val="008E150A"/>
    <w:rsid w:val="008E1A1A"/>
    <w:rsid w:val="008E2FB3"/>
    <w:rsid w:val="008E4285"/>
    <w:rsid w:val="008E4E92"/>
    <w:rsid w:val="008E505C"/>
    <w:rsid w:val="008E50B8"/>
    <w:rsid w:val="008E59E9"/>
    <w:rsid w:val="008E5B94"/>
    <w:rsid w:val="008E5C12"/>
    <w:rsid w:val="008E6095"/>
    <w:rsid w:val="008E6DBF"/>
    <w:rsid w:val="008E6F02"/>
    <w:rsid w:val="008E7016"/>
    <w:rsid w:val="008F026A"/>
    <w:rsid w:val="008F20EA"/>
    <w:rsid w:val="008F2369"/>
    <w:rsid w:val="008F253C"/>
    <w:rsid w:val="008F2C76"/>
    <w:rsid w:val="008F320C"/>
    <w:rsid w:val="008F388A"/>
    <w:rsid w:val="008F3B62"/>
    <w:rsid w:val="008F4836"/>
    <w:rsid w:val="008F5A28"/>
    <w:rsid w:val="008F60AE"/>
    <w:rsid w:val="008F6E86"/>
    <w:rsid w:val="008F76DC"/>
    <w:rsid w:val="00900254"/>
    <w:rsid w:val="009004DB"/>
    <w:rsid w:val="00900941"/>
    <w:rsid w:val="00901779"/>
    <w:rsid w:val="00901791"/>
    <w:rsid w:val="00901991"/>
    <w:rsid w:val="00901DF8"/>
    <w:rsid w:val="00902045"/>
    <w:rsid w:val="00903398"/>
    <w:rsid w:val="00903A5A"/>
    <w:rsid w:val="00903F05"/>
    <w:rsid w:val="00904CFB"/>
    <w:rsid w:val="00905E67"/>
    <w:rsid w:val="00905ECA"/>
    <w:rsid w:val="00905F21"/>
    <w:rsid w:val="0090662F"/>
    <w:rsid w:val="00906DA5"/>
    <w:rsid w:val="00907609"/>
    <w:rsid w:val="0090790D"/>
    <w:rsid w:val="00911021"/>
    <w:rsid w:val="009111E6"/>
    <w:rsid w:val="0091189A"/>
    <w:rsid w:val="00911DDB"/>
    <w:rsid w:val="00912979"/>
    <w:rsid w:val="0091315D"/>
    <w:rsid w:val="00913547"/>
    <w:rsid w:val="00913697"/>
    <w:rsid w:val="0091377D"/>
    <w:rsid w:val="009139BB"/>
    <w:rsid w:val="009141BE"/>
    <w:rsid w:val="0091420A"/>
    <w:rsid w:val="00914284"/>
    <w:rsid w:val="0091451B"/>
    <w:rsid w:val="00914522"/>
    <w:rsid w:val="00914974"/>
    <w:rsid w:val="00914D3E"/>
    <w:rsid w:val="00914ED6"/>
    <w:rsid w:val="00914EFC"/>
    <w:rsid w:val="00914FD0"/>
    <w:rsid w:val="009156D7"/>
    <w:rsid w:val="00915DF3"/>
    <w:rsid w:val="00916C6E"/>
    <w:rsid w:val="00917110"/>
    <w:rsid w:val="0091732F"/>
    <w:rsid w:val="00917C70"/>
    <w:rsid w:val="00917DBE"/>
    <w:rsid w:val="00917E71"/>
    <w:rsid w:val="00921463"/>
    <w:rsid w:val="00921732"/>
    <w:rsid w:val="0092176C"/>
    <w:rsid w:val="009217F7"/>
    <w:rsid w:val="00921AEE"/>
    <w:rsid w:val="00921B8D"/>
    <w:rsid w:val="00921C44"/>
    <w:rsid w:val="0092246A"/>
    <w:rsid w:val="009225C7"/>
    <w:rsid w:val="00922802"/>
    <w:rsid w:val="009229B4"/>
    <w:rsid w:val="00922AC9"/>
    <w:rsid w:val="00922F47"/>
    <w:rsid w:val="0092327C"/>
    <w:rsid w:val="009232AD"/>
    <w:rsid w:val="009237CC"/>
    <w:rsid w:val="00924101"/>
    <w:rsid w:val="00924D9E"/>
    <w:rsid w:val="00925AB8"/>
    <w:rsid w:val="0092635B"/>
    <w:rsid w:val="009268FE"/>
    <w:rsid w:val="00926AE6"/>
    <w:rsid w:val="00926FDB"/>
    <w:rsid w:val="00927111"/>
    <w:rsid w:val="00927DDA"/>
    <w:rsid w:val="00930756"/>
    <w:rsid w:val="0093095A"/>
    <w:rsid w:val="009310BF"/>
    <w:rsid w:val="009315D9"/>
    <w:rsid w:val="0093170A"/>
    <w:rsid w:val="0093173C"/>
    <w:rsid w:val="009319C6"/>
    <w:rsid w:val="009326CF"/>
    <w:rsid w:val="00932F43"/>
    <w:rsid w:val="00933594"/>
    <w:rsid w:val="009338CB"/>
    <w:rsid w:val="009348D4"/>
    <w:rsid w:val="00934904"/>
    <w:rsid w:val="0093490E"/>
    <w:rsid w:val="009356F0"/>
    <w:rsid w:val="0093615C"/>
    <w:rsid w:val="0093655E"/>
    <w:rsid w:val="00936636"/>
    <w:rsid w:val="0093667F"/>
    <w:rsid w:val="00937291"/>
    <w:rsid w:val="0093771F"/>
    <w:rsid w:val="00937BBE"/>
    <w:rsid w:val="0094002C"/>
    <w:rsid w:val="009400D5"/>
    <w:rsid w:val="00940492"/>
    <w:rsid w:val="00940968"/>
    <w:rsid w:val="00942671"/>
    <w:rsid w:val="009427B9"/>
    <w:rsid w:val="009427E0"/>
    <w:rsid w:val="00942BB5"/>
    <w:rsid w:val="009430DF"/>
    <w:rsid w:val="00943238"/>
    <w:rsid w:val="009444BE"/>
    <w:rsid w:val="00944A69"/>
    <w:rsid w:val="00944BF7"/>
    <w:rsid w:val="00944C77"/>
    <w:rsid w:val="00945A70"/>
    <w:rsid w:val="00946067"/>
    <w:rsid w:val="0094634C"/>
    <w:rsid w:val="00947120"/>
    <w:rsid w:val="00947A4F"/>
    <w:rsid w:val="00947AD1"/>
    <w:rsid w:val="00947C63"/>
    <w:rsid w:val="00947F2A"/>
    <w:rsid w:val="0095016E"/>
    <w:rsid w:val="009506C1"/>
    <w:rsid w:val="0095091A"/>
    <w:rsid w:val="00951166"/>
    <w:rsid w:val="009522B8"/>
    <w:rsid w:val="00953EE8"/>
    <w:rsid w:val="00954129"/>
    <w:rsid w:val="009541D7"/>
    <w:rsid w:val="00954528"/>
    <w:rsid w:val="0095487D"/>
    <w:rsid w:val="00955411"/>
    <w:rsid w:val="00955D3F"/>
    <w:rsid w:val="00956A02"/>
    <w:rsid w:val="00956A23"/>
    <w:rsid w:val="009576E7"/>
    <w:rsid w:val="00957B63"/>
    <w:rsid w:val="00957C03"/>
    <w:rsid w:val="009609C6"/>
    <w:rsid w:val="0096151C"/>
    <w:rsid w:val="0096172A"/>
    <w:rsid w:val="00961A94"/>
    <w:rsid w:val="009624D0"/>
    <w:rsid w:val="00962556"/>
    <w:rsid w:val="009625ED"/>
    <w:rsid w:val="00962B73"/>
    <w:rsid w:val="0096304E"/>
    <w:rsid w:val="00963249"/>
    <w:rsid w:val="00963CAE"/>
    <w:rsid w:val="00963E70"/>
    <w:rsid w:val="00964506"/>
    <w:rsid w:val="00964A17"/>
    <w:rsid w:val="00964A5B"/>
    <w:rsid w:val="009652B6"/>
    <w:rsid w:val="00965B1F"/>
    <w:rsid w:val="00965BB7"/>
    <w:rsid w:val="009668F9"/>
    <w:rsid w:val="00966954"/>
    <w:rsid w:val="00967704"/>
    <w:rsid w:val="00970963"/>
    <w:rsid w:val="00970D68"/>
    <w:rsid w:val="00970F65"/>
    <w:rsid w:val="00972A8F"/>
    <w:rsid w:val="00972EC0"/>
    <w:rsid w:val="00972F16"/>
    <w:rsid w:val="009731D9"/>
    <w:rsid w:val="009734AD"/>
    <w:rsid w:val="009736F0"/>
    <w:rsid w:val="00974652"/>
    <w:rsid w:val="00974EB8"/>
    <w:rsid w:val="009758CA"/>
    <w:rsid w:val="00976660"/>
    <w:rsid w:val="00976B9C"/>
    <w:rsid w:val="00976C3B"/>
    <w:rsid w:val="009774FF"/>
    <w:rsid w:val="0097774A"/>
    <w:rsid w:val="0098006E"/>
    <w:rsid w:val="00980D2A"/>
    <w:rsid w:val="00981B51"/>
    <w:rsid w:val="009826D8"/>
    <w:rsid w:val="0098281F"/>
    <w:rsid w:val="0098402F"/>
    <w:rsid w:val="00984E1A"/>
    <w:rsid w:val="00984ED8"/>
    <w:rsid w:val="00985124"/>
    <w:rsid w:val="00985814"/>
    <w:rsid w:val="00985B4B"/>
    <w:rsid w:val="009867CB"/>
    <w:rsid w:val="009869A2"/>
    <w:rsid w:val="00986D1B"/>
    <w:rsid w:val="0098759A"/>
    <w:rsid w:val="009875FD"/>
    <w:rsid w:val="009877AA"/>
    <w:rsid w:val="00987BBE"/>
    <w:rsid w:val="00990D98"/>
    <w:rsid w:val="00992794"/>
    <w:rsid w:val="00993276"/>
    <w:rsid w:val="00993BC6"/>
    <w:rsid w:val="009951CD"/>
    <w:rsid w:val="0099664E"/>
    <w:rsid w:val="0099705B"/>
    <w:rsid w:val="00997843"/>
    <w:rsid w:val="009A02D0"/>
    <w:rsid w:val="009A0A68"/>
    <w:rsid w:val="009A170D"/>
    <w:rsid w:val="009A36D5"/>
    <w:rsid w:val="009A3B7C"/>
    <w:rsid w:val="009A3E57"/>
    <w:rsid w:val="009A4A18"/>
    <w:rsid w:val="009A539E"/>
    <w:rsid w:val="009A5654"/>
    <w:rsid w:val="009A587C"/>
    <w:rsid w:val="009A58A2"/>
    <w:rsid w:val="009A5AB2"/>
    <w:rsid w:val="009A5C56"/>
    <w:rsid w:val="009A5C9D"/>
    <w:rsid w:val="009A64FD"/>
    <w:rsid w:val="009A65E0"/>
    <w:rsid w:val="009A6FE9"/>
    <w:rsid w:val="009A709D"/>
    <w:rsid w:val="009A74CB"/>
    <w:rsid w:val="009A7699"/>
    <w:rsid w:val="009B040F"/>
    <w:rsid w:val="009B05DD"/>
    <w:rsid w:val="009B09EA"/>
    <w:rsid w:val="009B0A74"/>
    <w:rsid w:val="009B14D0"/>
    <w:rsid w:val="009B1608"/>
    <w:rsid w:val="009B1BA8"/>
    <w:rsid w:val="009B1D55"/>
    <w:rsid w:val="009B1F00"/>
    <w:rsid w:val="009B1F64"/>
    <w:rsid w:val="009B319E"/>
    <w:rsid w:val="009B3807"/>
    <w:rsid w:val="009B44B8"/>
    <w:rsid w:val="009B46FD"/>
    <w:rsid w:val="009B5096"/>
    <w:rsid w:val="009B5313"/>
    <w:rsid w:val="009B54D3"/>
    <w:rsid w:val="009B563D"/>
    <w:rsid w:val="009B5717"/>
    <w:rsid w:val="009B5A18"/>
    <w:rsid w:val="009B6711"/>
    <w:rsid w:val="009B6C9A"/>
    <w:rsid w:val="009B6CFA"/>
    <w:rsid w:val="009B7AF2"/>
    <w:rsid w:val="009C00A6"/>
    <w:rsid w:val="009C0CE1"/>
    <w:rsid w:val="009C0FAB"/>
    <w:rsid w:val="009C114C"/>
    <w:rsid w:val="009C135E"/>
    <w:rsid w:val="009C19D2"/>
    <w:rsid w:val="009C1AF2"/>
    <w:rsid w:val="009C20E5"/>
    <w:rsid w:val="009C282E"/>
    <w:rsid w:val="009C3110"/>
    <w:rsid w:val="009C41E6"/>
    <w:rsid w:val="009C4886"/>
    <w:rsid w:val="009C4EE6"/>
    <w:rsid w:val="009C5166"/>
    <w:rsid w:val="009C5CAD"/>
    <w:rsid w:val="009C6168"/>
    <w:rsid w:val="009C7043"/>
    <w:rsid w:val="009C7638"/>
    <w:rsid w:val="009C7C6D"/>
    <w:rsid w:val="009D0440"/>
    <w:rsid w:val="009D1D75"/>
    <w:rsid w:val="009D1FAB"/>
    <w:rsid w:val="009D2904"/>
    <w:rsid w:val="009D2C4B"/>
    <w:rsid w:val="009D3A78"/>
    <w:rsid w:val="009D42FF"/>
    <w:rsid w:val="009D58B8"/>
    <w:rsid w:val="009D5957"/>
    <w:rsid w:val="009D5DE3"/>
    <w:rsid w:val="009D63B8"/>
    <w:rsid w:val="009D642C"/>
    <w:rsid w:val="009D6776"/>
    <w:rsid w:val="009D7A38"/>
    <w:rsid w:val="009D7A57"/>
    <w:rsid w:val="009D7BCB"/>
    <w:rsid w:val="009E0289"/>
    <w:rsid w:val="009E0ACD"/>
    <w:rsid w:val="009E10C2"/>
    <w:rsid w:val="009E1418"/>
    <w:rsid w:val="009E1887"/>
    <w:rsid w:val="009E24C6"/>
    <w:rsid w:val="009E2555"/>
    <w:rsid w:val="009E25CC"/>
    <w:rsid w:val="009E3F70"/>
    <w:rsid w:val="009E469F"/>
    <w:rsid w:val="009E4BCF"/>
    <w:rsid w:val="009E50D8"/>
    <w:rsid w:val="009E54EF"/>
    <w:rsid w:val="009E58BF"/>
    <w:rsid w:val="009E5C51"/>
    <w:rsid w:val="009E5E88"/>
    <w:rsid w:val="009E63F6"/>
    <w:rsid w:val="009E6522"/>
    <w:rsid w:val="009E68C3"/>
    <w:rsid w:val="009E6E1F"/>
    <w:rsid w:val="009E7BE8"/>
    <w:rsid w:val="009E7FC2"/>
    <w:rsid w:val="009F0635"/>
    <w:rsid w:val="009F0B34"/>
    <w:rsid w:val="009F1C85"/>
    <w:rsid w:val="009F2009"/>
    <w:rsid w:val="009F21FA"/>
    <w:rsid w:val="009F245E"/>
    <w:rsid w:val="009F2B65"/>
    <w:rsid w:val="009F34D4"/>
    <w:rsid w:val="009F378E"/>
    <w:rsid w:val="009F38B2"/>
    <w:rsid w:val="009F43F5"/>
    <w:rsid w:val="009F538C"/>
    <w:rsid w:val="009F5BC4"/>
    <w:rsid w:val="009F5D78"/>
    <w:rsid w:val="009F5E04"/>
    <w:rsid w:val="009F61F7"/>
    <w:rsid w:val="009F677E"/>
    <w:rsid w:val="009F69CB"/>
    <w:rsid w:val="009F6A52"/>
    <w:rsid w:val="009F6BC8"/>
    <w:rsid w:val="00A010F4"/>
    <w:rsid w:val="00A0280D"/>
    <w:rsid w:val="00A02B76"/>
    <w:rsid w:val="00A04904"/>
    <w:rsid w:val="00A06522"/>
    <w:rsid w:val="00A065DE"/>
    <w:rsid w:val="00A073A7"/>
    <w:rsid w:val="00A07538"/>
    <w:rsid w:val="00A10C43"/>
    <w:rsid w:val="00A116D2"/>
    <w:rsid w:val="00A11C54"/>
    <w:rsid w:val="00A11D02"/>
    <w:rsid w:val="00A124BF"/>
    <w:rsid w:val="00A127C2"/>
    <w:rsid w:val="00A12873"/>
    <w:rsid w:val="00A128E5"/>
    <w:rsid w:val="00A12947"/>
    <w:rsid w:val="00A12A9F"/>
    <w:rsid w:val="00A13808"/>
    <w:rsid w:val="00A141E5"/>
    <w:rsid w:val="00A15BFD"/>
    <w:rsid w:val="00A15CEF"/>
    <w:rsid w:val="00A16115"/>
    <w:rsid w:val="00A166FB"/>
    <w:rsid w:val="00A16A5B"/>
    <w:rsid w:val="00A16A74"/>
    <w:rsid w:val="00A176C8"/>
    <w:rsid w:val="00A17739"/>
    <w:rsid w:val="00A17BF7"/>
    <w:rsid w:val="00A20595"/>
    <w:rsid w:val="00A20924"/>
    <w:rsid w:val="00A20F30"/>
    <w:rsid w:val="00A21848"/>
    <w:rsid w:val="00A21D55"/>
    <w:rsid w:val="00A21DF6"/>
    <w:rsid w:val="00A221EE"/>
    <w:rsid w:val="00A222F6"/>
    <w:rsid w:val="00A224EC"/>
    <w:rsid w:val="00A22C5D"/>
    <w:rsid w:val="00A23AC2"/>
    <w:rsid w:val="00A23D0D"/>
    <w:rsid w:val="00A24BAE"/>
    <w:rsid w:val="00A24D6C"/>
    <w:rsid w:val="00A25913"/>
    <w:rsid w:val="00A25B2D"/>
    <w:rsid w:val="00A25EA7"/>
    <w:rsid w:val="00A267D9"/>
    <w:rsid w:val="00A26C6A"/>
    <w:rsid w:val="00A26D04"/>
    <w:rsid w:val="00A26E24"/>
    <w:rsid w:val="00A2756B"/>
    <w:rsid w:val="00A30313"/>
    <w:rsid w:val="00A3097E"/>
    <w:rsid w:val="00A3110B"/>
    <w:rsid w:val="00A31831"/>
    <w:rsid w:val="00A321B9"/>
    <w:rsid w:val="00A3239D"/>
    <w:rsid w:val="00A326E6"/>
    <w:rsid w:val="00A33FE1"/>
    <w:rsid w:val="00A34164"/>
    <w:rsid w:val="00A34769"/>
    <w:rsid w:val="00A3478D"/>
    <w:rsid w:val="00A34A2C"/>
    <w:rsid w:val="00A34FE6"/>
    <w:rsid w:val="00A350CA"/>
    <w:rsid w:val="00A35114"/>
    <w:rsid w:val="00A35136"/>
    <w:rsid w:val="00A356B8"/>
    <w:rsid w:val="00A359EF"/>
    <w:rsid w:val="00A36211"/>
    <w:rsid w:val="00A36422"/>
    <w:rsid w:val="00A36794"/>
    <w:rsid w:val="00A36C7F"/>
    <w:rsid w:val="00A37651"/>
    <w:rsid w:val="00A37727"/>
    <w:rsid w:val="00A37B73"/>
    <w:rsid w:val="00A37F1F"/>
    <w:rsid w:val="00A40611"/>
    <w:rsid w:val="00A40769"/>
    <w:rsid w:val="00A40DB1"/>
    <w:rsid w:val="00A41205"/>
    <w:rsid w:val="00A42368"/>
    <w:rsid w:val="00A42513"/>
    <w:rsid w:val="00A42A6C"/>
    <w:rsid w:val="00A42C91"/>
    <w:rsid w:val="00A44494"/>
    <w:rsid w:val="00A445A8"/>
    <w:rsid w:val="00A44812"/>
    <w:rsid w:val="00A44D00"/>
    <w:rsid w:val="00A45391"/>
    <w:rsid w:val="00A45412"/>
    <w:rsid w:val="00A4777C"/>
    <w:rsid w:val="00A47840"/>
    <w:rsid w:val="00A501A9"/>
    <w:rsid w:val="00A50574"/>
    <w:rsid w:val="00A516EF"/>
    <w:rsid w:val="00A51A26"/>
    <w:rsid w:val="00A51EEB"/>
    <w:rsid w:val="00A52727"/>
    <w:rsid w:val="00A52C50"/>
    <w:rsid w:val="00A52D3B"/>
    <w:rsid w:val="00A52D54"/>
    <w:rsid w:val="00A52D9D"/>
    <w:rsid w:val="00A52DD2"/>
    <w:rsid w:val="00A532B7"/>
    <w:rsid w:val="00A5350F"/>
    <w:rsid w:val="00A53607"/>
    <w:rsid w:val="00A542DD"/>
    <w:rsid w:val="00A57216"/>
    <w:rsid w:val="00A57613"/>
    <w:rsid w:val="00A57693"/>
    <w:rsid w:val="00A5778E"/>
    <w:rsid w:val="00A57D21"/>
    <w:rsid w:val="00A60036"/>
    <w:rsid w:val="00A60B5E"/>
    <w:rsid w:val="00A60D12"/>
    <w:rsid w:val="00A6125B"/>
    <w:rsid w:val="00A61925"/>
    <w:rsid w:val="00A61AD5"/>
    <w:rsid w:val="00A61B2F"/>
    <w:rsid w:val="00A61CD6"/>
    <w:rsid w:val="00A620F5"/>
    <w:rsid w:val="00A62321"/>
    <w:rsid w:val="00A62409"/>
    <w:rsid w:val="00A640E9"/>
    <w:rsid w:val="00A64455"/>
    <w:rsid w:val="00A646AD"/>
    <w:rsid w:val="00A655DE"/>
    <w:rsid w:val="00A65821"/>
    <w:rsid w:val="00A65E10"/>
    <w:rsid w:val="00A66562"/>
    <w:rsid w:val="00A66C28"/>
    <w:rsid w:val="00A66C42"/>
    <w:rsid w:val="00A67577"/>
    <w:rsid w:val="00A67763"/>
    <w:rsid w:val="00A7084E"/>
    <w:rsid w:val="00A70920"/>
    <w:rsid w:val="00A70BDD"/>
    <w:rsid w:val="00A71070"/>
    <w:rsid w:val="00A716C0"/>
    <w:rsid w:val="00A71957"/>
    <w:rsid w:val="00A7203C"/>
    <w:rsid w:val="00A72826"/>
    <w:rsid w:val="00A72F19"/>
    <w:rsid w:val="00A7329E"/>
    <w:rsid w:val="00A743FF"/>
    <w:rsid w:val="00A74E3F"/>
    <w:rsid w:val="00A7571B"/>
    <w:rsid w:val="00A7583D"/>
    <w:rsid w:val="00A7619A"/>
    <w:rsid w:val="00A76381"/>
    <w:rsid w:val="00A76AF2"/>
    <w:rsid w:val="00A77E0A"/>
    <w:rsid w:val="00A80F6D"/>
    <w:rsid w:val="00A81360"/>
    <w:rsid w:val="00A816FB"/>
    <w:rsid w:val="00A81BB3"/>
    <w:rsid w:val="00A820A1"/>
    <w:rsid w:val="00A826E0"/>
    <w:rsid w:val="00A82821"/>
    <w:rsid w:val="00A82FCB"/>
    <w:rsid w:val="00A84152"/>
    <w:rsid w:val="00A84299"/>
    <w:rsid w:val="00A84654"/>
    <w:rsid w:val="00A84D07"/>
    <w:rsid w:val="00A85B02"/>
    <w:rsid w:val="00A85B28"/>
    <w:rsid w:val="00A8616F"/>
    <w:rsid w:val="00A866DD"/>
    <w:rsid w:val="00A8677E"/>
    <w:rsid w:val="00A86921"/>
    <w:rsid w:val="00A8700F"/>
    <w:rsid w:val="00A8723B"/>
    <w:rsid w:val="00A87935"/>
    <w:rsid w:val="00A90428"/>
    <w:rsid w:val="00A90977"/>
    <w:rsid w:val="00A910CE"/>
    <w:rsid w:val="00A910D3"/>
    <w:rsid w:val="00A9156C"/>
    <w:rsid w:val="00A919AA"/>
    <w:rsid w:val="00A926FA"/>
    <w:rsid w:val="00A92802"/>
    <w:rsid w:val="00A92A54"/>
    <w:rsid w:val="00A93220"/>
    <w:rsid w:val="00A93ED4"/>
    <w:rsid w:val="00A94984"/>
    <w:rsid w:val="00A94D98"/>
    <w:rsid w:val="00A954BE"/>
    <w:rsid w:val="00A962E3"/>
    <w:rsid w:val="00A963A7"/>
    <w:rsid w:val="00A9651C"/>
    <w:rsid w:val="00A96BC6"/>
    <w:rsid w:val="00AA02F0"/>
    <w:rsid w:val="00AA0755"/>
    <w:rsid w:val="00AA0B4C"/>
    <w:rsid w:val="00AA1330"/>
    <w:rsid w:val="00AA216A"/>
    <w:rsid w:val="00AA2268"/>
    <w:rsid w:val="00AA22D7"/>
    <w:rsid w:val="00AA2C2F"/>
    <w:rsid w:val="00AA3373"/>
    <w:rsid w:val="00AA38F9"/>
    <w:rsid w:val="00AA42FD"/>
    <w:rsid w:val="00AA4616"/>
    <w:rsid w:val="00AA4BB0"/>
    <w:rsid w:val="00AA5BBC"/>
    <w:rsid w:val="00AA6712"/>
    <w:rsid w:val="00AA6DD7"/>
    <w:rsid w:val="00AA6EE7"/>
    <w:rsid w:val="00AA7257"/>
    <w:rsid w:val="00AA7A42"/>
    <w:rsid w:val="00AB0294"/>
    <w:rsid w:val="00AB02E7"/>
    <w:rsid w:val="00AB0482"/>
    <w:rsid w:val="00AB04CF"/>
    <w:rsid w:val="00AB051C"/>
    <w:rsid w:val="00AB07D5"/>
    <w:rsid w:val="00AB091F"/>
    <w:rsid w:val="00AB1194"/>
    <w:rsid w:val="00AB1A56"/>
    <w:rsid w:val="00AB1DAD"/>
    <w:rsid w:val="00AB2856"/>
    <w:rsid w:val="00AB328B"/>
    <w:rsid w:val="00AB3BB0"/>
    <w:rsid w:val="00AB494A"/>
    <w:rsid w:val="00AB4BA2"/>
    <w:rsid w:val="00AB502D"/>
    <w:rsid w:val="00AB5404"/>
    <w:rsid w:val="00AB6B00"/>
    <w:rsid w:val="00AB7018"/>
    <w:rsid w:val="00AB72B8"/>
    <w:rsid w:val="00AB799E"/>
    <w:rsid w:val="00AC01AC"/>
    <w:rsid w:val="00AC07A0"/>
    <w:rsid w:val="00AC0FCA"/>
    <w:rsid w:val="00AC1302"/>
    <w:rsid w:val="00AC151F"/>
    <w:rsid w:val="00AC1E5D"/>
    <w:rsid w:val="00AC24CD"/>
    <w:rsid w:val="00AC2CF4"/>
    <w:rsid w:val="00AC3681"/>
    <w:rsid w:val="00AC36F8"/>
    <w:rsid w:val="00AC41DC"/>
    <w:rsid w:val="00AC4569"/>
    <w:rsid w:val="00AC5C92"/>
    <w:rsid w:val="00AC62A0"/>
    <w:rsid w:val="00AC6C9F"/>
    <w:rsid w:val="00AC6E21"/>
    <w:rsid w:val="00AC7595"/>
    <w:rsid w:val="00AC76B0"/>
    <w:rsid w:val="00AC79A8"/>
    <w:rsid w:val="00AD0106"/>
    <w:rsid w:val="00AD036C"/>
    <w:rsid w:val="00AD05D3"/>
    <w:rsid w:val="00AD0606"/>
    <w:rsid w:val="00AD0944"/>
    <w:rsid w:val="00AD2700"/>
    <w:rsid w:val="00AD28D5"/>
    <w:rsid w:val="00AD2DCB"/>
    <w:rsid w:val="00AD3B89"/>
    <w:rsid w:val="00AD4BF8"/>
    <w:rsid w:val="00AD55B1"/>
    <w:rsid w:val="00AD5DFB"/>
    <w:rsid w:val="00AD6637"/>
    <w:rsid w:val="00AD663D"/>
    <w:rsid w:val="00AD69DF"/>
    <w:rsid w:val="00AD69F4"/>
    <w:rsid w:val="00AD6DCB"/>
    <w:rsid w:val="00AD77ED"/>
    <w:rsid w:val="00AE1A67"/>
    <w:rsid w:val="00AE1A6D"/>
    <w:rsid w:val="00AE2950"/>
    <w:rsid w:val="00AE2C5E"/>
    <w:rsid w:val="00AE3B3F"/>
    <w:rsid w:val="00AE3E74"/>
    <w:rsid w:val="00AE50E4"/>
    <w:rsid w:val="00AE6537"/>
    <w:rsid w:val="00AE6800"/>
    <w:rsid w:val="00AE6F23"/>
    <w:rsid w:val="00AE7485"/>
    <w:rsid w:val="00AF0285"/>
    <w:rsid w:val="00AF11D4"/>
    <w:rsid w:val="00AF138D"/>
    <w:rsid w:val="00AF1503"/>
    <w:rsid w:val="00AF1651"/>
    <w:rsid w:val="00AF1D9B"/>
    <w:rsid w:val="00AF1E84"/>
    <w:rsid w:val="00AF1F16"/>
    <w:rsid w:val="00AF1F20"/>
    <w:rsid w:val="00AF2402"/>
    <w:rsid w:val="00AF25FC"/>
    <w:rsid w:val="00AF2902"/>
    <w:rsid w:val="00AF2C22"/>
    <w:rsid w:val="00AF3507"/>
    <w:rsid w:val="00AF3540"/>
    <w:rsid w:val="00AF3DAB"/>
    <w:rsid w:val="00AF4952"/>
    <w:rsid w:val="00AF5320"/>
    <w:rsid w:val="00AF5619"/>
    <w:rsid w:val="00AF637C"/>
    <w:rsid w:val="00AF6451"/>
    <w:rsid w:val="00AF6568"/>
    <w:rsid w:val="00AF69DC"/>
    <w:rsid w:val="00AF7067"/>
    <w:rsid w:val="00AF71DC"/>
    <w:rsid w:val="00AF7350"/>
    <w:rsid w:val="00AF7A5A"/>
    <w:rsid w:val="00AF7B85"/>
    <w:rsid w:val="00AF7BC2"/>
    <w:rsid w:val="00B00139"/>
    <w:rsid w:val="00B011EA"/>
    <w:rsid w:val="00B0167E"/>
    <w:rsid w:val="00B01912"/>
    <w:rsid w:val="00B02169"/>
    <w:rsid w:val="00B022A1"/>
    <w:rsid w:val="00B026C9"/>
    <w:rsid w:val="00B02705"/>
    <w:rsid w:val="00B02B22"/>
    <w:rsid w:val="00B02DA1"/>
    <w:rsid w:val="00B034F2"/>
    <w:rsid w:val="00B036A2"/>
    <w:rsid w:val="00B03CF8"/>
    <w:rsid w:val="00B03E35"/>
    <w:rsid w:val="00B045B0"/>
    <w:rsid w:val="00B04A9D"/>
    <w:rsid w:val="00B04F09"/>
    <w:rsid w:val="00B05766"/>
    <w:rsid w:val="00B05880"/>
    <w:rsid w:val="00B05DF4"/>
    <w:rsid w:val="00B062E7"/>
    <w:rsid w:val="00B06A8D"/>
    <w:rsid w:val="00B075F3"/>
    <w:rsid w:val="00B077ED"/>
    <w:rsid w:val="00B07C81"/>
    <w:rsid w:val="00B07D25"/>
    <w:rsid w:val="00B07E3D"/>
    <w:rsid w:val="00B10067"/>
    <w:rsid w:val="00B109E8"/>
    <w:rsid w:val="00B10B13"/>
    <w:rsid w:val="00B11455"/>
    <w:rsid w:val="00B11D48"/>
    <w:rsid w:val="00B11D63"/>
    <w:rsid w:val="00B1217D"/>
    <w:rsid w:val="00B12201"/>
    <w:rsid w:val="00B125D4"/>
    <w:rsid w:val="00B1269C"/>
    <w:rsid w:val="00B1295A"/>
    <w:rsid w:val="00B12F0A"/>
    <w:rsid w:val="00B13141"/>
    <w:rsid w:val="00B13769"/>
    <w:rsid w:val="00B1422D"/>
    <w:rsid w:val="00B1467D"/>
    <w:rsid w:val="00B14841"/>
    <w:rsid w:val="00B149CB"/>
    <w:rsid w:val="00B14D50"/>
    <w:rsid w:val="00B15D01"/>
    <w:rsid w:val="00B1640F"/>
    <w:rsid w:val="00B16E1B"/>
    <w:rsid w:val="00B16F07"/>
    <w:rsid w:val="00B17FEF"/>
    <w:rsid w:val="00B20255"/>
    <w:rsid w:val="00B20282"/>
    <w:rsid w:val="00B20A08"/>
    <w:rsid w:val="00B20DAF"/>
    <w:rsid w:val="00B216E3"/>
    <w:rsid w:val="00B218E6"/>
    <w:rsid w:val="00B21C07"/>
    <w:rsid w:val="00B21D74"/>
    <w:rsid w:val="00B229D0"/>
    <w:rsid w:val="00B22E45"/>
    <w:rsid w:val="00B23A2E"/>
    <w:rsid w:val="00B23FB0"/>
    <w:rsid w:val="00B24142"/>
    <w:rsid w:val="00B241F0"/>
    <w:rsid w:val="00B24B54"/>
    <w:rsid w:val="00B24E92"/>
    <w:rsid w:val="00B251D2"/>
    <w:rsid w:val="00B25932"/>
    <w:rsid w:val="00B25957"/>
    <w:rsid w:val="00B25976"/>
    <w:rsid w:val="00B25ACD"/>
    <w:rsid w:val="00B25D99"/>
    <w:rsid w:val="00B2666B"/>
    <w:rsid w:val="00B26E37"/>
    <w:rsid w:val="00B3012C"/>
    <w:rsid w:val="00B304DA"/>
    <w:rsid w:val="00B30971"/>
    <w:rsid w:val="00B30E76"/>
    <w:rsid w:val="00B31024"/>
    <w:rsid w:val="00B3144D"/>
    <w:rsid w:val="00B3155B"/>
    <w:rsid w:val="00B31A91"/>
    <w:rsid w:val="00B32384"/>
    <w:rsid w:val="00B3262D"/>
    <w:rsid w:val="00B3283D"/>
    <w:rsid w:val="00B336BC"/>
    <w:rsid w:val="00B3448D"/>
    <w:rsid w:val="00B34976"/>
    <w:rsid w:val="00B35501"/>
    <w:rsid w:val="00B36687"/>
    <w:rsid w:val="00B36D7E"/>
    <w:rsid w:val="00B37435"/>
    <w:rsid w:val="00B37841"/>
    <w:rsid w:val="00B37AEE"/>
    <w:rsid w:val="00B37CC0"/>
    <w:rsid w:val="00B37E0C"/>
    <w:rsid w:val="00B401B1"/>
    <w:rsid w:val="00B419F1"/>
    <w:rsid w:val="00B41FC5"/>
    <w:rsid w:val="00B422E2"/>
    <w:rsid w:val="00B4307E"/>
    <w:rsid w:val="00B4315A"/>
    <w:rsid w:val="00B43E7D"/>
    <w:rsid w:val="00B44065"/>
    <w:rsid w:val="00B4420E"/>
    <w:rsid w:val="00B4436C"/>
    <w:rsid w:val="00B45281"/>
    <w:rsid w:val="00B45624"/>
    <w:rsid w:val="00B45D41"/>
    <w:rsid w:val="00B46380"/>
    <w:rsid w:val="00B46975"/>
    <w:rsid w:val="00B46BB6"/>
    <w:rsid w:val="00B46C7F"/>
    <w:rsid w:val="00B47AAE"/>
    <w:rsid w:val="00B51072"/>
    <w:rsid w:val="00B51328"/>
    <w:rsid w:val="00B516FC"/>
    <w:rsid w:val="00B518BD"/>
    <w:rsid w:val="00B519DA"/>
    <w:rsid w:val="00B5220F"/>
    <w:rsid w:val="00B5273B"/>
    <w:rsid w:val="00B527A5"/>
    <w:rsid w:val="00B534D4"/>
    <w:rsid w:val="00B549BA"/>
    <w:rsid w:val="00B54D2D"/>
    <w:rsid w:val="00B550EA"/>
    <w:rsid w:val="00B5643A"/>
    <w:rsid w:val="00B56580"/>
    <w:rsid w:val="00B56F26"/>
    <w:rsid w:val="00B573F5"/>
    <w:rsid w:val="00B57AD3"/>
    <w:rsid w:val="00B60589"/>
    <w:rsid w:val="00B606F0"/>
    <w:rsid w:val="00B60F47"/>
    <w:rsid w:val="00B62855"/>
    <w:rsid w:val="00B62A96"/>
    <w:rsid w:val="00B62B92"/>
    <w:rsid w:val="00B63A2C"/>
    <w:rsid w:val="00B63C32"/>
    <w:rsid w:val="00B63FDC"/>
    <w:rsid w:val="00B64152"/>
    <w:rsid w:val="00B64D02"/>
    <w:rsid w:val="00B64F97"/>
    <w:rsid w:val="00B65916"/>
    <w:rsid w:val="00B661D1"/>
    <w:rsid w:val="00B66516"/>
    <w:rsid w:val="00B665B3"/>
    <w:rsid w:val="00B666C3"/>
    <w:rsid w:val="00B66B81"/>
    <w:rsid w:val="00B66D65"/>
    <w:rsid w:val="00B66DB3"/>
    <w:rsid w:val="00B66F28"/>
    <w:rsid w:val="00B67C4E"/>
    <w:rsid w:val="00B67E37"/>
    <w:rsid w:val="00B701B5"/>
    <w:rsid w:val="00B7048E"/>
    <w:rsid w:val="00B705A2"/>
    <w:rsid w:val="00B70874"/>
    <w:rsid w:val="00B717E5"/>
    <w:rsid w:val="00B71AA0"/>
    <w:rsid w:val="00B71E3B"/>
    <w:rsid w:val="00B721AD"/>
    <w:rsid w:val="00B726E2"/>
    <w:rsid w:val="00B72ED1"/>
    <w:rsid w:val="00B73366"/>
    <w:rsid w:val="00B73C3C"/>
    <w:rsid w:val="00B745B2"/>
    <w:rsid w:val="00B7468F"/>
    <w:rsid w:val="00B74B3F"/>
    <w:rsid w:val="00B75032"/>
    <w:rsid w:val="00B75A82"/>
    <w:rsid w:val="00B76483"/>
    <w:rsid w:val="00B767BD"/>
    <w:rsid w:val="00B76D7F"/>
    <w:rsid w:val="00B807F5"/>
    <w:rsid w:val="00B8083E"/>
    <w:rsid w:val="00B80F89"/>
    <w:rsid w:val="00B815F0"/>
    <w:rsid w:val="00B81AB4"/>
    <w:rsid w:val="00B82096"/>
    <w:rsid w:val="00B82229"/>
    <w:rsid w:val="00B829A9"/>
    <w:rsid w:val="00B82CE0"/>
    <w:rsid w:val="00B83154"/>
    <w:rsid w:val="00B8395A"/>
    <w:rsid w:val="00B83C7D"/>
    <w:rsid w:val="00B83E47"/>
    <w:rsid w:val="00B84545"/>
    <w:rsid w:val="00B85000"/>
    <w:rsid w:val="00B85262"/>
    <w:rsid w:val="00B853D5"/>
    <w:rsid w:val="00B855D3"/>
    <w:rsid w:val="00B865F2"/>
    <w:rsid w:val="00B87CCF"/>
    <w:rsid w:val="00B87E20"/>
    <w:rsid w:val="00B87E21"/>
    <w:rsid w:val="00B905C8"/>
    <w:rsid w:val="00B90C42"/>
    <w:rsid w:val="00B912BF"/>
    <w:rsid w:val="00B920FC"/>
    <w:rsid w:val="00B92B8D"/>
    <w:rsid w:val="00B92E22"/>
    <w:rsid w:val="00B93C95"/>
    <w:rsid w:val="00B94F95"/>
    <w:rsid w:val="00B9502A"/>
    <w:rsid w:val="00B95495"/>
    <w:rsid w:val="00B95942"/>
    <w:rsid w:val="00B95D5C"/>
    <w:rsid w:val="00B96925"/>
    <w:rsid w:val="00B96CDE"/>
    <w:rsid w:val="00B97711"/>
    <w:rsid w:val="00B9781F"/>
    <w:rsid w:val="00BA0901"/>
    <w:rsid w:val="00BA098D"/>
    <w:rsid w:val="00BA0A18"/>
    <w:rsid w:val="00BA116D"/>
    <w:rsid w:val="00BA173D"/>
    <w:rsid w:val="00BA1C5D"/>
    <w:rsid w:val="00BA2EF9"/>
    <w:rsid w:val="00BA2FAA"/>
    <w:rsid w:val="00BA3C96"/>
    <w:rsid w:val="00BA3D97"/>
    <w:rsid w:val="00BA4B25"/>
    <w:rsid w:val="00BA4B37"/>
    <w:rsid w:val="00BA4B82"/>
    <w:rsid w:val="00BA5AD3"/>
    <w:rsid w:val="00BA62C2"/>
    <w:rsid w:val="00BA6426"/>
    <w:rsid w:val="00BA6EA2"/>
    <w:rsid w:val="00BA71C4"/>
    <w:rsid w:val="00BA781B"/>
    <w:rsid w:val="00BA7A42"/>
    <w:rsid w:val="00BB0C55"/>
    <w:rsid w:val="00BB0FAE"/>
    <w:rsid w:val="00BB11B5"/>
    <w:rsid w:val="00BB13C5"/>
    <w:rsid w:val="00BB1475"/>
    <w:rsid w:val="00BB1A66"/>
    <w:rsid w:val="00BB1ADC"/>
    <w:rsid w:val="00BB321F"/>
    <w:rsid w:val="00BB4329"/>
    <w:rsid w:val="00BB4358"/>
    <w:rsid w:val="00BB4520"/>
    <w:rsid w:val="00BB4C93"/>
    <w:rsid w:val="00BB515D"/>
    <w:rsid w:val="00BB571B"/>
    <w:rsid w:val="00BB59A1"/>
    <w:rsid w:val="00BB59CA"/>
    <w:rsid w:val="00BB5D0E"/>
    <w:rsid w:val="00BB6698"/>
    <w:rsid w:val="00BB6896"/>
    <w:rsid w:val="00BB6BBE"/>
    <w:rsid w:val="00BB756B"/>
    <w:rsid w:val="00BB7A7B"/>
    <w:rsid w:val="00BB7E42"/>
    <w:rsid w:val="00BB7EE9"/>
    <w:rsid w:val="00BC00CB"/>
    <w:rsid w:val="00BC05F1"/>
    <w:rsid w:val="00BC0BC8"/>
    <w:rsid w:val="00BC1563"/>
    <w:rsid w:val="00BC1693"/>
    <w:rsid w:val="00BC1E86"/>
    <w:rsid w:val="00BC1EA8"/>
    <w:rsid w:val="00BC1EC7"/>
    <w:rsid w:val="00BC23EB"/>
    <w:rsid w:val="00BC26D2"/>
    <w:rsid w:val="00BC2B00"/>
    <w:rsid w:val="00BC3CDC"/>
    <w:rsid w:val="00BC41AB"/>
    <w:rsid w:val="00BC4984"/>
    <w:rsid w:val="00BC4B96"/>
    <w:rsid w:val="00BC4BD2"/>
    <w:rsid w:val="00BC4F80"/>
    <w:rsid w:val="00BC58C9"/>
    <w:rsid w:val="00BC60B3"/>
    <w:rsid w:val="00BC635A"/>
    <w:rsid w:val="00BC653F"/>
    <w:rsid w:val="00BC69E8"/>
    <w:rsid w:val="00BC747C"/>
    <w:rsid w:val="00BC76FF"/>
    <w:rsid w:val="00BC7E1D"/>
    <w:rsid w:val="00BD09C6"/>
    <w:rsid w:val="00BD0B24"/>
    <w:rsid w:val="00BD13F2"/>
    <w:rsid w:val="00BD1764"/>
    <w:rsid w:val="00BD1D29"/>
    <w:rsid w:val="00BD2F38"/>
    <w:rsid w:val="00BD30A9"/>
    <w:rsid w:val="00BD3519"/>
    <w:rsid w:val="00BD3636"/>
    <w:rsid w:val="00BD3755"/>
    <w:rsid w:val="00BD3F89"/>
    <w:rsid w:val="00BD46D7"/>
    <w:rsid w:val="00BD609D"/>
    <w:rsid w:val="00BD7DA6"/>
    <w:rsid w:val="00BE0011"/>
    <w:rsid w:val="00BE04E9"/>
    <w:rsid w:val="00BE14E8"/>
    <w:rsid w:val="00BE2727"/>
    <w:rsid w:val="00BE2CD9"/>
    <w:rsid w:val="00BE36CA"/>
    <w:rsid w:val="00BE396F"/>
    <w:rsid w:val="00BE3A25"/>
    <w:rsid w:val="00BE4A89"/>
    <w:rsid w:val="00BE4D87"/>
    <w:rsid w:val="00BE4E19"/>
    <w:rsid w:val="00BE4F51"/>
    <w:rsid w:val="00BE5205"/>
    <w:rsid w:val="00BE5EA9"/>
    <w:rsid w:val="00BE6C60"/>
    <w:rsid w:val="00BE6E23"/>
    <w:rsid w:val="00BE6F95"/>
    <w:rsid w:val="00BF04E3"/>
    <w:rsid w:val="00BF1097"/>
    <w:rsid w:val="00BF1727"/>
    <w:rsid w:val="00BF22A1"/>
    <w:rsid w:val="00BF2C26"/>
    <w:rsid w:val="00BF2CAA"/>
    <w:rsid w:val="00BF349F"/>
    <w:rsid w:val="00BF34EF"/>
    <w:rsid w:val="00BF37E0"/>
    <w:rsid w:val="00BF389D"/>
    <w:rsid w:val="00BF3DF1"/>
    <w:rsid w:val="00BF40E5"/>
    <w:rsid w:val="00BF4209"/>
    <w:rsid w:val="00BF43F0"/>
    <w:rsid w:val="00BF44C5"/>
    <w:rsid w:val="00BF47DB"/>
    <w:rsid w:val="00BF4932"/>
    <w:rsid w:val="00BF503F"/>
    <w:rsid w:val="00BF50D8"/>
    <w:rsid w:val="00BF5256"/>
    <w:rsid w:val="00BF5484"/>
    <w:rsid w:val="00BF5709"/>
    <w:rsid w:val="00BF684E"/>
    <w:rsid w:val="00BF7127"/>
    <w:rsid w:val="00C000E2"/>
    <w:rsid w:val="00C002BC"/>
    <w:rsid w:val="00C00AAA"/>
    <w:rsid w:val="00C01DE3"/>
    <w:rsid w:val="00C0205F"/>
    <w:rsid w:val="00C028CE"/>
    <w:rsid w:val="00C03116"/>
    <w:rsid w:val="00C031A1"/>
    <w:rsid w:val="00C033AC"/>
    <w:rsid w:val="00C03F6E"/>
    <w:rsid w:val="00C0415F"/>
    <w:rsid w:val="00C06582"/>
    <w:rsid w:val="00C0776B"/>
    <w:rsid w:val="00C07BF6"/>
    <w:rsid w:val="00C10382"/>
    <w:rsid w:val="00C1045B"/>
    <w:rsid w:val="00C107FA"/>
    <w:rsid w:val="00C10C25"/>
    <w:rsid w:val="00C10E53"/>
    <w:rsid w:val="00C11331"/>
    <w:rsid w:val="00C114BD"/>
    <w:rsid w:val="00C11579"/>
    <w:rsid w:val="00C11C6A"/>
    <w:rsid w:val="00C11CAD"/>
    <w:rsid w:val="00C11D4B"/>
    <w:rsid w:val="00C121AB"/>
    <w:rsid w:val="00C12482"/>
    <w:rsid w:val="00C12A1B"/>
    <w:rsid w:val="00C13638"/>
    <w:rsid w:val="00C146E0"/>
    <w:rsid w:val="00C15023"/>
    <w:rsid w:val="00C1515A"/>
    <w:rsid w:val="00C154B0"/>
    <w:rsid w:val="00C15801"/>
    <w:rsid w:val="00C15C31"/>
    <w:rsid w:val="00C15F53"/>
    <w:rsid w:val="00C1613A"/>
    <w:rsid w:val="00C16D9B"/>
    <w:rsid w:val="00C17450"/>
    <w:rsid w:val="00C17509"/>
    <w:rsid w:val="00C1794B"/>
    <w:rsid w:val="00C2020A"/>
    <w:rsid w:val="00C2075A"/>
    <w:rsid w:val="00C20B52"/>
    <w:rsid w:val="00C20C38"/>
    <w:rsid w:val="00C20C7D"/>
    <w:rsid w:val="00C21634"/>
    <w:rsid w:val="00C2246A"/>
    <w:rsid w:val="00C22B45"/>
    <w:rsid w:val="00C23671"/>
    <w:rsid w:val="00C23CC5"/>
    <w:rsid w:val="00C23D66"/>
    <w:rsid w:val="00C23F5B"/>
    <w:rsid w:val="00C246A7"/>
    <w:rsid w:val="00C24E0D"/>
    <w:rsid w:val="00C2542A"/>
    <w:rsid w:val="00C25CAE"/>
    <w:rsid w:val="00C26011"/>
    <w:rsid w:val="00C26711"/>
    <w:rsid w:val="00C26CC2"/>
    <w:rsid w:val="00C27551"/>
    <w:rsid w:val="00C27595"/>
    <w:rsid w:val="00C3010F"/>
    <w:rsid w:val="00C30753"/>
    <w:rsid w:val="00C30823"/>
    <w:rsid w:val="00C30891"/>
    <w:rsid w:val="00C30BAC"/>
    <w:rsid w:val="00C30FA5"/>
    <w:rsid w:val="00C312FE"/>
    <w:rsid w:val="00C318B1"/>
    <w:rsid w:val="00C32934"/>
    <w:rsid w:val="00C32B58"/>
    <w:rsid w:val="00C344EF"/>
    <w:rsid w:val="00C348DA"/>
    <w:rsid w:val="00C34C3F"/>
    <w:rsid w:val="00C353E9"/>
    <w:rsid w:val="00C35713"/>
    <w:rsid w:val="00C35C7A"/>
    <w:rsid w:val="00C36012"/>
    <w:rsid w:val="00C364C7"/>
    <w:rsid w:val="00C36500"/>
    <w:rsid w:val="00C369EC"/>
    <w:rsid w:val="00C37065"/>
    <w:rsid w:val="00C371A8"/>
    <w:rsid w:val="00C37CE0"/>
    <w:rsid w:val="00C40A94"/>
    <w:rsid w:val="00C40BCC"/>
    <w:rsid w:val="00C4150B"/>
    <w:rsid w:val="00C41598"/>
    <w:rsid w:val="00C420B7"/>
    <w:rsid w:val="00C42B62"/>
    <w:rsid w:val="00C43075"/>
    <w:rsid w:val="00C435B2"/>
    <w:rsid w:val="00C43A63"/>
    <w:rsid w:val="00C43AEA"/>
    <w:rsid w:val="00C43EFA"/>
    <w:rsid w:val="00C44576"/>
    <w:rsid w:val="00C44A68"/>
    <w:rsid w:val="00C44B77"/>
    <w:rsid w:val="00C45439"/>
    <w:rsid w:val="00C454D4"/>
    <w:rsid w:val="00C4637B"/>
    <w:rsid w:val="00C46D92"/>
    <w:rsid w:val="00C46F92"/>
    <w:rsid w:val="00C47635"/>
    <w:rsid w:val="00C47909"/>
    <w:rsid w:val="00C5094F"/>
    <w:rsid w:val="00C50D4A"/>
    <w:rsid w:val="00C50F5A"/>
    <w:rsid w:val="00C513CD"/>
    <w:rsid w:val="00C514AC"/>
    <w:rsid w:val="00C51CDA"/>
    <w:rsid w:val="00C51D1E"/>
    <w:rsid w:val="00C526F4"/>
    <w:rsid w:val="00C52CBF"/>
    <w:rsid w:val="00C53D53"/>
    <w:rsid w:val="00C543DB"/>
    <w:rsid w:val="00C550F9"/>
    <w:rsid w:val="00C5565D"/>
    <w:rsid w:val="00C55958"/>
    <w:rsid w:val="00C55D31"/>
    <w:rsid w:val="00C5611C"/>
    <w:rsid w:val="00C56821"/>
    <w:rsid w:val="00C5685E"/>
    <w:rsid w:val="00C56A06"/>
    <w:rsid w:val="00C56B21"/>
    <w:rsid w:val="00C56B82"/>
    <w:rsid w:val="00C60061"/>
    <w:rsid w:val="00C60765"/>
    <w:rsid w:val="00C6114C"/>
    <w:rsid w:val="00C61CDF"/>
    <w:rsid w:val="00C62328"/>
    <w:rsid w:val="00C62727"/>
    <w:rsid w:val="00C62B68"/>
    <w:rsid w:val="00C6361C"/>
    <w:rsid w:val="00C63C37"/>
    <w:rsid w:val="00C643C1"/>
    <w:rsid w:val="00C658C9"/>
    <w:rsid w:val="00C66914"/>
    <w:rsid w:val="00C66BA4"/>
    <w:rsid w:val="00C66C66"/>
    <w:rsid w:val="00C675B3"/>
    <w:rsid w:val="00C70236"/>
    <w:rsid w:val="00C70726"/>
    <w:rsid w:val="00C7084A"/>
    <w:rsid w:val="00C7186A"/>
    <w:rsid w:val="00C73A11"/>
    <w:rsid w:val="00C73A3D"/>
    <w:rsid w:val="00C73F5A"/>
    <w:rsid w:val="00C746AE"/>
    <w:rsid w:val="00C759B4"/>
    <w:rsid w:val="00C75CD9"/>
    <w:rsid w:val="00C7689D"/>
    <w:rsid w:val="00C769B5"/>
    <w:rsid w:val="00C76C44"/>
    <w:rsid w:val="00C772EA"/>
    <w:rsid w:val="00C77A87"/>
    <w:rsid w:val="00C8002E"/>
    <w:rsid w:val="00C8044B"/>
    <w:rsid w:val="00C81649"/>
    <w:rsid w:val="00C8187D"/>
    <w:rsid w:val="00C82031"/>
    <w:rsid w:val="00C8232D"/>
    <w:rsid w:val="00C826DF"/>
    <w:rsid w:val="00C82781"/>
    <w:rsid w:val="00C82991"/>
    <w:rsid w:val="00C83348"/>
    <w:rsid w:val="00C83E73"/>
    <w:rsid w:val="00C84C04"/>
    <w:rsid w:val="00C84E4B"/>
    <w:rsid w:val="00C85C4B"/>
    <w:rsid w:val="00C86AAE"/>
    <w:rsid w:val="00C86CFC"/>
    <w:rsid w:val="00C8732F"/>
    <w:rsid w:val="00C8752D"/>
    <w:rsid w:val="00C9002D"/>
    <w:rsid w:val="00C91622"/>
    <w:rsid w:val="00C919C0"/>
    <w:rsid w:val="00C9222E"/>
    <w:rsid w:val="00C92CD0"/>
    <w:rsid w:val="00C93F74"/>
    <w:rsid w:val="00C94878"/>
    <w:rsid w:val="00C94AEB"/>
    <w:rsid w:val="00C94CE6"/>
    <w:rsid w:val="00C953D1"/>
    <w:rsid w:val="00C95639"/>
    <w:rsid w:val="00C956B2"/>
    <w:rsid w:val="00C95DD2"/>
    <w:rsid w:val="00C96323"/>
    <w:rsid w:val="00C97529"/>
    <w:rsid w:val="00C97EA8"/>
    <w:rsid w:val="00C97FA6"/>
    <w:rsid w:val="00CA07AA"/>
    <w:rsid w:val="00CA0BB4"/>
    <w:rsid w:val="00CA17A6"/>
    <w:rsid w:val="00CA1BCF"/>
    <w:rsid w:val="00CA2455"/>
    <w:rsid w:val="00CA25C5"/>
    <w:rsid w:val="00CA2728"/>
    <w:rsid w:val="00CA2D61"/>
    <w:rsid w:val="00CA335B"/>
    <w:rsid w:val="00CA35AE"/>
    <w:rsid w:val="00CA425D"/>
    <w:rsid w:val="00CA43D3"/>
    <w:rsid w:val="00CA45F0"/>
    <w:rsid w:val="00CA5044"/>
    <w:rsid w:val="00CA5D07"/>
    <w:rsid w:val="00CA5FD3"/>
    <w:rsid w:val="00CA65CC"/>
    <w:rsid w:val="00CA6CAD"/>
    <w:rsid w:val="00CA6DFB"/>
    <w:rsid w:val="00CA7063"/>
    <w:rsid w:val="00CA7B36"/>
    <w:rsid w:val="00CA7DB3"/>
    <w:rsid w:val="00CB0478"/>
    <w:rsid w:val="00CB11E9"/>
    <w:rsid w:val="00CB135C"/>
    <w:rsid w:val="00CB1EB1"/>
    <w:rsid w:val="00CB208F"/>
    <w:rsid w:val="00CB2DC5"/>
    <w:rsid w:val="00CB31F5"/>
    <w:rsid w:val="00CB37DF"/>
    <w:rsid w:val="00CB4FB1"/>
    <w:rsid w:val="00CB4FD6"/>
    <w:rsid w:val="00CB676A"/>
    <w:rsid w:val="00CB6AA5"/>
    <w:rsid w:val="00CB7B62"/>
    <w:rsid w:val="00CC06C1"/>
    <w:rsid w:val="00CC246F"/>
    <w:rsid w:val="00CC26FF"/>
    <w:rsid w:val="00CC2910"/>
    <w:rsid w:val="00CC3E05"/>
    <w:rsid w:val="00CC41EF"/>
    <w:rsid w:val="00CC5437"/>
    <w:rsid w:val="00CC65F8"/>
    <w:rsid w:val="00CC6A19"/>
    <w:rsid w:val="00CC6A72"/>
    <w:rsid w:val="00CC6D30"/>
    <w:rsid w:val="00CC73E5"/>
    <w:rsid w:val="00CC7C27"/>
    <w:rsid w:val="00CD0CC0"/>
    <w:rsid w:val="00CD10E0"/>
    <w:rsid w:val="00CD11ED"/>
    <w:rsid w:val="00CD154C"/>
    <w:rsid w:val="00CD2363"/>
    <w:rsid w:val="00CD34AA"/>
    <w:rsid w:val="00CD358D"/>
    <w:rsid w:val="00CD3A14"/>
    <w:rsid w:val="00CD3B59"/>
    <w:rsid w:val="00CD3B5C"/>
    <w:rsid w:val="00CD3FF0"/>
    <w:rsid w:val="00CD43D2"/>
    <w:rsid w:val="00CD61F1"/>
    <w:rsid w:val="00CD631D"/>
    <w:rsid w:val="00CD6BC5"/>
    <w:rsid w:val="00CD6CCF"/>
    <w:rsid w:val="00CD6DB7"/>
    <w:rsid w:val="00CD7488"/>
    <w:rsid w:val="00CE090B"/>
    <w:rsid w:val="00CE0A9B"/>
    <w:rsid w:val="00CE2E7F"/>
    <w:rsid w:val="00CE2E86"/>
    <w:rsid w:val="00CE3845"/>
    <w:rsid w:val="00CE3CC2"/>
    <w:rsid w:val="00CE3D7C"/>
    <w:rsid w:val="00CE3E1E"/>
    <w:rsid w:val="00CE422E"/>
    <w:rsid w:val="00CE4267"/>
    <w:rsid w:val="00CE43B9"/>
    <w:rsid w:val="00CE52AE"/>
    <w:rsid w:val="00CE5C4C"/>
    <w:rsid w:val="00CE600A"/>
    <w:rsid w:val="00CE633F"/>
    <w:rsid w:val="00CE6711"/>
    <w:rsid w:val="00CE6CDE"/>
    <w:rsid w:val="00CE6D7A"/>
    <w:rsid w:val="00CE72FB"/>
    <w:rsid w:val="00CE7948"/>
    <w:rsid w:val="00CF0A89"/>
    <w:rsid w:val="00CF1248"/>
    <w:rsid w:val="00CF1415"/>
    <w:rsid w:val="00CF1C44"/>
    <w:rsid w:val="00CF205D"/>
    <w:rsid w:val="00CF2F42"/>
    <w:rsid w:val="00CF35B3"/>
    <w:rsid w:val="00CF35ED"/>
    <w:rsid w:val="00CF37CB"/>
    <w:rsid w:val="00CF37F7"/>
    <w:rsid w:val="00CF3A9C"/>
    <w:rsid w:val="00CF4D29"/>
    <w:rsid w:val="00CF4E76"/>
    <w:rsid w:val="00CF4EA4"/>
    <w:rsid w:val="00CF5923"/>
    <w:rsid w:val="00CF600D"/>
    <w:rsid w:val="00CF7309"/>
    <w:rsid w:val="00CF760A"/>
    <w:rsid w:val="00D006CE"/>
    <w:rsid w:val="00D00DEB"/>
    <w:rsid w:val="00D01D97"/>
    <w:rsid w:val="00D02882"/>
    <w:rsid w:val="00D028B2"/>
    <w:rsid w:val="00D02F0B"/>
    <w:rsid w:val="00D035AF"/>
    <w:rsid w:val="00D03B8F"/>
    <w:rsid w:val="00D03C86"/>
    <w:rsid w:val="00D04263"/>
    <w:rsid w:val="00D04464"/>
    <w:rsid w:val="00D04A89"/>
    <w:rsid w:val="00D04BA2"/>
    <w:rsid w:val="00D04EA7"/>
    <w:rsid w:val="00D05386"/>
    <w:rsid w:val="00D06D88"/>
    <w:rsid w:val="00D06FD0"/>
    <w:rsid w:val="00D0736B"/>
    <w:rsid w:val="00D0772A"/>
    <w:rsid w:val="00D07BFF"/>
    <w:rsid w:val="00D10385"/>
    <w:rsid w:val="00D108D2"/>
    <w:rsid w:val="00D11451"/>
    <w:rsid w:val="00D11A25"/>
    <w:rsid w:val="00D11B44"/>
    <w:rsid w:val="00D1263C"/>
    <w:rsid w:val="00D127A3"/>
    <w:rsid w:val="00D13005"/>
    <w:rsid w:val="00D13411"/>
    <w:rsid w:val="00D1459B"/>
    <w:rsid w:val="00D14878"/>
    <w:rsid w:val="00D14F78"/>
    <w:rsid w:val="00D15416"/>
    <w:rsid w:val="00D15578"/>
    <w:rsid w:val="00D15D33"/>
    <w:rsid w:val="00D15D3D"/>
    <w:rsid w:val="00D15DDA"/>
    <w:rsid w:val="00D15F08"/>
    <w:rsid w:val="00D162E8"/>
    <w:rsid w:val="00D16548"/>
    <w:rsid w:val="00D166F3"/>
    <w:rsid w:val="00D16836"/>
    <w:rsid w:val="00D16BBC"/>
    <w:rsid w:val="00D16F55"/>
    <w:rsid w:val="00D170AC"/>
    <w:rsid w:val="00D20B99"/>
    <w:rsid w:val="00D20EFA"/>
    <w:rsid w:val="00D212FA"/>
    <w:rsid w:val="00D216A0"/>
    <w:rsid w:val="00D219EE"/>
    <w:rsid w:val="00D21B9E"/>
    <w:rsid w:val="00D21C2D"/>
    <w:rsid w:val="00D21E90"/>
    <w:rsid w:val="00D21FAF"/>
    <w:rsid w:val="00D22A7A"/>
    <w:rsid w:val="00D22E1E"/>
    <w:rsid w:val="00D22EB5"/>
    <w:rsid w:val="00D231CD"/>
    <w:rsid w:val="00D232C7"/>
    <w:rsid w:val="00D23FBC"/>
    <w:rsid w:val="00D25B45"/>
    <w:rsid w:val="00D26300"/>
    <w:rsid w:val="00D26759"/>
    <w:rsid w:val="00D27EC9"/>
    <w:rsid w:val="00D301F7"/>
    <w:rsid w:val="00D30C3A"/>
    <w:rsid w:val="00D31343"/>
    <w:rsid w:val="00D31580"/>
    <w:rsid w:val="00D31F92"/>
    <w:rsid w:val="00D33E6D"/>
    <w:rsid w:val="00D3429A"/>
    <w:rsid w:val="00D34374"/>
    <w:rsid w:val="00D3499F"/>
    <w:rsid w:val="00D34B65"/>
    <w:rsid w:val="00D34FF7"/>
    <w:rsid w:val="00D35A33"/>
    <w:rsid w:val="00D363BE"/>
    <w:rsid w:val="00D367D4"/>
    <w:rsid w:val="00D376E8"/>
    <w:rsid w:val="00D37AD0"/>
    <w:rsid w:val="00D37D56"/>
    <w:rsid w:val="00D37DA4"/>
    <w:rsid w:val="00D40163"/>
    <w:rsid w:val="00D4099A"/>
    <w:rsid w:val="00D410B1"/>
    <w:rsid w:val="00D412C2"/>
    <w:rsid w:val="00D41844"/>
    <w:rsid w:val="00D41DC9"/>
    <w:rsid w:val="00D42812"/>
    <w:rsid w:val="00D42C51"/>
    <w:rsid w:val="00D43273"/>
    <w:rsid w:val="00D4346A"/>
    <w:rsid w:val="00D43A70"/>
    <w:rsid w:val="00D43BD5"/>
    <w:rsid w:val="00D43CF4"/>
    <w:rsid w:val="00D443B7"/>
    <w:rsid w:val="00D44556"/>
    <w:rsid w:val="00D452DD"/>
    <w:rsid w:val="00D45690"/>
    <w:rsid w:val="00D457B8"/>
    <w:rsid w:val="00D46146"/>
    <w:rsid w:val="00D47DD1"/>
    <w:rsid w:val="00D508E4"/>
    <w:rsid w:val="00D50A7E"/>
    <w:rsid w:val="00D50CFD"/>
    <w:rsid w:val="00D51125"/>
    <w:rsid w:val="00D51502"/>
    <w:rsid w:val="00D5166F"/>
    <w:rsid w:val="00D51725"/>
    <w:rsid w:val="00D51953"/>
    <w:rsid w:val="00D52118"/>
    <w:rsid w:val="00D5264E"/>
    <w:rsid w:val="00D52A73"/>
    <w:rsid w:val="00D55B05"/>
    <w:rsid w:val="00D55E63"/>
    <w:rsid w:val="00D5601D"/>
    <w:rsid w:val="00D563D3"/>
    <w:rsid w:val="00D5668A"/>
    <w:rsid w:val="00D56C60"/>
    <w:rsid w:val="00D572B1"/>
    <w:rsid w:val="00D60140"/>
    <w:rsid w:val="00D601B0"/>
    <w:rsid w:val="00D602AF"/>
    <w:rsid w:val="00D61BC9"/>
    <w:rsid w:val="00D61CA6"/>
    <w:rsid w:val="00D61F5C"/>
    <w:rsid w:val="00D636FB"/>
    <w:rsid w:val="00D63B4D"/>
    <w:rsid w:val="00D63BEB"/>
    <w:rsid w:val="00D63C27"/>
    <w:rsid w:val="00D6475F"/>
    <w:rsid w:val="00D648D6"/>
    <w:rsid w:val="00D64C6C"/>
    <w:rsid w:val="00D64D5B"/>
    <w:rsid w:val="00D65213"/>
    <w:rsid w:val="00D659D7"/>
    <w:rsid w:val="00D668F9"/>
    <w:rsid w:val="00D66C5E"/>
    <w:rsid w:val="00D67901"/>
    <w:rsid w:val="00D67AEF"/>
    <w:rsid w:val="00D67C73"/>
    <w:rsid w:val="00D71401"/>
    <w:rsid w:val="00D71456"/>
    <w:rsid w:val="00D724DE"/>
    <w:rsid w:val="00D72B91"/>
    <w:rsid w:val="00D73537"/>
    <w:rsid w:val="00D7478C"/>
    <w:rsid w:val="00D74F8B"/>
    <w:rsid w:val="00D751F2"/>
    <w:rsid w:val="00D75211"/>
    <w:rsid w:val="00D75ABE"/>
    <w:rsid w:val="00D75E45"/>
    <w:rsid w:val="00D76C3A"/>
    <w:rsid w:val="00D76E54"/>
    <w:rsid w:val="00D76ED6"/>
    <w:rsid w:val="00D77114"/>
    <w:rsid w:val="00D77493"/>
    <w:rsid w:val="00D779B3"/>
    <w:rsid w:val="00D77BEF"/>
    <w:rsid w:val="00D816D2"/>
    <w:rsid w:val="00D81B4A"/>
    <w:rsid w:val="00D81CE5"/>
    <w:rsid w:val="00D82A55"/>
    <w:rsid w:val="00D82F7B"/>
    <w:rsid w:val="00D83D60"/>
    <w:rsid w:val="00D842F4"/>
    <w:rsid w:val="00D84F74"/>
    <w:rsid w:val="00D85598"/>
    <w:rsid w:val="00D85C7A"/>
    <w:rsid w:val="00D8600E"/>
    <w:rsid w:val="00D87929"/>
    <w:rsid w:val="00D87CB9"/>
    <w:rsid w:val="00D87E6A"/>
    <w:rsid w:val="00D9050F"/>
    <w:rsid w:val="00D91B0A"/>
    <w:rsid w:val="00D929BB"/>
    <w:rsid w:val="00D935B2"/>
    <w:rsid w:val="00D93C23"/>
    <w:rsid w:val="00D93FD0"/>
    <w:rsid w:val="00D955AE"/>
    <w:rsid w:val="00D95870"/>
    <w:rsid w:val="00D95950"/>
    <w:rsid w:val="00D95AF4"/>
    <w:rsid w:val="00D961E6"/>
    <w:rsid w:val="00D962B7"/>
    <w:rsid w:val="00D96AFE"/>
    <w:rsid w:val="00D96DAC"/>
    <w:rsid w:val="00D96E0E"/>
    <w:rsid w:val="00D97945"/>
    <w:rsid w:val="00D97B68"/>
    <w:rsid w:val="00DA0585"/>
    <w:rsid w:val="00DA09FD"/>
    <w:rsid w:val="00DA20E9"/>
    <w:rsid w:val="00DA23FD"/>
    <w:rsid w:val="00DA2BDC"/>
    <w:rsid w:val="00DA3037"/>
    <w:rsid w:val="00DA384B"/>
    <w:rsid w:val="00DA4515"/>
    <w:rsid w:val="00DA4A88"/>
    <w:rsid w:val="00DA4C3A"/>
    <w:rsid w:val="00DA4F87"/>
    <w:rsid w:val="00DA7025"/>
    <w:rsid w:val="00DA7911"/>
    <w:rsid w:val="00DA7D03"/>
    <w:rsid w:val="00DA7E57"/>
    <w:rsid w:val="00DB02C6"/>
    <w:rsid w:val="00DB1916"/>
    <w:rsid w:val="00DB2033"/>
    <w:rsid w:val="00DB262E"/>
    <w:rsid w:val="00DB26DC"/>
    <w:rsid w:val="00DB2D73"/>
    <w:rsid w:val="00DB2F9B"/>
    <w:rsid w:val="00DB304D"/>
    <w:rsid w:val="00DB31D7"/>
    <w:rsid w:val="00DB3EAE"/>
    <w:rsid w:val="00DB3F2E"/>
    <w:rsid w:val="00DB4059"/>
    <w:rsid w:val="00DB5295"/>
    <w:rsid w:val="00DB5702"/>
    <w:rsid w:val="00DB5A37"/>
    <w:rsid w:val="00DB63FB"/>
    <w:rsid w:val="00DB69F7"/>
    <w:rsid w:val="00DB6BB4"/>
    <w:rsid w:val="00DB71AD"/>
    <w:rsid w:val="00DB71C7"/>
    <w:rsid w:val="00DB7D95"/>
    <w:rsid w:val="00DC0DEF"/>
    <w:rsid w:val="00DC0FE4"/>
    <w:rsid w:val="00DC16DB"/>
    <w:rsid w:val="00DC174C"/>
    <w:rsid w:val="00DC2396"/>
    <w:rsid w:val="00DC2431"/>
    <w:rsid w:val="00DC2E61"/>
    <w:rsid w:val="00DC32E7"/>
    <w:rsid w:val="00DC35BA"/>
    <w:rsid w:val="00DC37C6"/>
    <w:rsid w:val="00DC430A"/>
    <w:rsid w:val="00DC4618"/>
    <w:rsid w:val="00DC47AD"/>
    <w:rsid w:val="00DC4EA4"/>
    <w:rsid w:val="00DC502F"/>
    <w:rsid w:val="00DC5943"/>
    <w:rsid w:val="00DC6690"/>
    <w:rsid w:val="00DC70B3"/>
    <w:rsid w:val="00DC71A9"/>
    <w:rsid w:val="00DC76CF"/>
    <w:rsid w:val="00DC7A36"/>
    <w:rsid w:val="00DD0406"/>
    <w:rsid w:val="00DD044D"/>
    <w:rsid w:val="00DD1740"/>
    <w:rsid w:val="00DD18AF"/>
    <w:rsid w:val="00DD1E30"/>
    <w:rsid w:val="00DD1E32"/>
    <w:rsid w:val="00DD1EDB"/>
    <w:rsid w:val="00DD2900"/>
    <w:rsid w:val="00DD2B18"/>
    <w:rsid w:val="00DD368B"/>
    <w:rsid w:val="00DD389F"/>
    <w:rsid w:val="00DD3C96"/>
    <w:rsid w:val="00DD425E"/>
    <w:rsid w:val="00DD48A3"/>
    <w:rsid w:val="00DD523F"/>
    <w:rsid w:val="00DD5ED9"/>
    <w:rsid w:val="00DD5EEC"/>
    <w:rsid w:val="00DD634D"/>
    <w:rsid w:val="00DD6B63"/>
    <w:rsid w:val="00DD714E"/>
    <w:rsid w:val="00DD76F1"/>
    <w:rsid w:val="00DD7D26"/>
    <w:rsid w:val="00DD7DE0"/>
    <w:rsid w:val="00DE05A8"/>
    <w:rsid w:val="00DE05BD"/>
    <w:rsid w:val="00DE0993"/>
    <w:rsid w:val="00DE0A3B"/>
    <w:rsid w:val="00DE151E"/>
    <w:rsid w:val="00DE1E2E"/>
    <w:rsid w:val="00DE1EA3"/>
    <w:rsid w:val="00DE2A9A"/>
    <w:rsid w:val="00DE2FA5"/>
    <w:rsid w:val="00DE3374"/>
    <w:rsid w:val="00DE3556"/>
    <w:rsid w:val="00DE3DCB"/>
    <w:rsid w:val="00DE3E39"/>
    <w:rsid w:val="00DE3F52"/>
    <w:rsid w:val="00DE43D9"/>
    <w:rsid w:val="00DE627F"/>
    <w:rsid w:val="00DE6F6F"/>
    <w:rsid w:val="00DE7098"/>
    <w:rsid w:val="00DE70C4"/>
    <w:rsid w:val="00DE79C7"/>
    <w:rsid w:val="00DE7D01"/>
    <w:rsid w:val="00DE7F39"/>
    <w:rsid w:val="00DF1B51"/>
    <w:rsid w:val="00DF2177"/>
    <w:rsid w:val="00DF2BA5"/>
    <w:rsid w:val="00DF2EC3"/>
    <w:rsid w:val="00DF4209"/>
    <w:rsid w:val="00DF4800"/>
    <w:rsid w:val="00DF4BFF"/>
    <w:rsid w:val="00DF52DE"/>
    <w:rsid w:val="00DF53FC"/>
    <w:rsid w:val="00DF584F"/>
    <w:rsid w:val="00DF6099"/>
    <w:rsid w:val="00DF6E21"/>
    <w:rsid w:val="00DF6EC8"/>
    <w:rsid w:val="00DF6F72"/>
    <w:rsid w:val="00DF76B0"/>
    <w:rsid w:val="00DF76E2"/>
    <w:rsid w:val="00DF7C98"/>
    <w:rsid w:val="00E006CF"/>
    <w:rsid w:val="00E016E6"/>
    <w:rsid w:val="00E021FD"/>
    <w:rsid w:val="00E022F3"/>
    <w:rsid w:val="00E03150"/>
    <w:rsid w:val="00E03AD2"/>
    <w:rsid w:val="00E041A7"/>
    <w:rsid w:val="00E0431B"/>
    <w:rsid w:val="00E04445"/>
    <w:rsid w:val="00E04D82"/>
    <w:rsid w:val="00E05375"/>
    <w:rsid w:val="00E05724"/>
    <w:rsid w:val="00E057DC"/>
    <w:rsid w:val="00E05985"/>
    <w:rsid w:val="00E05A21"/>
    <w:rsid w:val="00E05EF2"/>
    <w:rsid w:val="00E06ADC"/>
    <w:rsid w:val="00E06CFA"/>
    <w:rsid w:val="00E072BC"/>
    <w:rsid w:val="00E0796F"/>
    <w:rsid w:val="00E104EC"/>
    <w:rsid w:val="00E105C3"/>
    <w:rsid w:val="00E10E60"/>
    <w:rsid w:val="00E10F02"/>
    <w:rsid w:val="00E10F61"/>
    <w:rsid w:val="00E1194B"/>
    <w:rsid w:val="00E1247E"/>
    <w:rsid w:val="00E1270C"/>
    <w:rsid w:val="00E134C0"/>
    <w:rsid w:val="00E145BB"/>
    <w:rsid w:val="00E14BAD"/>
    <w:rsid w:val="00E14CE1"/>
    <w:rsid w:val="00E16AD6"/>
    <w:rsid w:val="00E16E90"/>
    <w:rsid w:val="00E203F6"/>
    <w:rsid w:val="00E21203"/>
    <w:rsid w:val="00E227DB"/>
    <w:rsid w:val="00E22B4B"/>
    <w:rsid w:val="00E22C8D"/>
    <w:rsid w:val="00E23562"/>
    <w:rsid w:val="00E23EC0"/>
    <w:rsid w:val="00E2423C"/>
    <w:rsid w:val="00E24A4A"/>
    <w:rsid w:val="00E24AED"/>
    <w:rsid w:val="00E24B0D"/>
    <w:rsid w:val="00E24CD8"/>
    <w:rsid w:val="00E24DB5"/>
    <w:rsid w:val="00E254D3"/>
    <w:rsid w:val="00E257A2"/>
    <w:rsid w:val="00E2781B"/>
    <w:rsid w:val="00E27AF8"/>
    <w:rsid w:val="00E31054"/>
    <w:rsid w:val="00E310EC"/>
    <w:rsid w:val="00E3250A"/>
    <w:rsid w:val="00E3264D"/>
    <w:rsid w:val="00E32781"/>
    <w:rsid w:val="00E328E3"/>
    <w:rsid w:val="00E34C58"/>
    <w:rsid w:val="00E34D92"/>
    <w:rsid w:val="00E34E92"/>
    <w:rsid w:val="00E356FA"/>
    <w:rsid w:val="00E35CE3"/>
    <w:rsid w:val="00E35E03"/>
    <w:rsid w:val="00E363E3"/>
    <w:rsid w:val="00E36470"/>
    <w:rsid w:val="00E3720E"/>
    <w:rsid w:val="00E37C83"/>
    <w:rsid w:val="00E37D21"/>
    <w:rsid w:val="00E37E15"/>
    <w:rsid w:val="00E4041A"/>
    <w:rsid w:val="00E408A1"/>
    <w:rsid w:val="00E4175F"/>
    <w:rsid w:val="00E41CCE"/>
    <w:rsid w:val="00E41D94"/>
    <w:rsid w:val="00E41E69"/>
    <w:rsid w:val="00E41F86"/>
    <w:rsid w:val="00E42FF1"/>
    <w:rsid w:val="00E4349F"/>
    <w:rsid w:val="00E43CAC"/>
    <w:rsid w:val="00E43E94"/>
    <w:rsid w:val="00E43F08"/>
    <w:rsid w:val="00E44AC5"/>
    <w:rsid w:val="00E4537B"/>
    <w:rsid w:val="00E453C7"/>
    <w:rsid w:val="00E45673"/>
    <w:rsid w:val="00E45FFC"/>
    <w:rsid w:val="00E47886"/>
    <w:rsid w:val="00E47BB1"/>
    <w:rsid w:val="00E47E24"/>
    <w:rsid w:val="00E504D0"/>
    <w:rsid w:val="00E510A8"/>
    <w:rsid w:val="00E511CB"/>
    <w:rsid w:val="00E512B8"/>
    <w:rsid w:val="00E51553"/>
    <w:rsid w:val="00E516BC"/>
    <w:rsid w:val="00E517CD"/>
    <w:rsid w:val="00E51F12"/>
    <w:rsid w:val="00E5239E"/>
    <w:rsid w:val="00E52EEB"/>
    <w:rsid w:val="00E53886"/>
    <w:rsid w:val="00E53C5E"/>
    <w:rsid w:val="00E54BB4"/>
    <w:rsid w:val="00E5601A"/>
    <w:rsid w:val="00E566A2"/>
    <w:rsid w:val="00E56C64"/>
    <w:rsid w:val="00E56E1D"/>
    <w:rsid w:val="00E5744F"/>
    <w:rsid w:val="00E60304"/>
    <w:rsid w:val="00E604DD"/>
    <w:rsid w:val="00E60556"/>
    <w:rsid w:val="00E608EA"/>
    <w:rsid w:val="00E60B76"/>
    <w:rsid w:val="00E60DD3"/>
    <w:rsid w:val="00E61567"/>
    <w:rsid w:val="00E617CF"/>
    <w:rsid w:val="00E619CF"/>
    <w:rsid w:val="00E61E79"/>
    <w:rsid w:val="00E62E67"/>
    <w:rsid w:val="00E63195"/>
    <w:rsid w:val="00E632F5"/>
    <w:rsid w:val="00E6345D"/>
    <w:rsid w:val="00E63558"/>
    <w:rsid w:val="00E64676"/>
    <w:rsid w:val="00E64BEE"/>
    <w:rsid w:val="00E65A4D"/>
    <w:rsid w:val="00E65AAB"/>
    <w:rsid w:val="00E66793"/>
    <w:rsid w:val="00E67450"/>
    <w:rsid w:val="00E677E3"/>
    <w:rsid w:val="00E7030B"/>
    <w:rsid w:val="00E70E4E"/>
    <w:rsid w:val="00E71215"/>
    <w:rsid w:val="00E71AF2"/>
    <w:rsid w:val="00E72B67"/>
    <w:rsid w:val="00E74878"/>
    <w:rsid w:val="00E74FD1"/>
    <w:rsid w:val="00E76277"/>
    <w:rsid w:val="00E779AB"/>
    <w:rsid w:val="00E77A37"/>
    <w:rsid w:val="00E77BC4"/>
    <w:rsid w:val="00E77C2F"/>
    <w:rsid w:val="00E8022F"/>
    <w:rsid w:val="00E80310"/>
    <w:rsid w:val="00E803A9"/>
    <w:rsid w:val="00E8063E"/>
    <w:rsid w:val="00E8064F"/>
    <w:rsid w:val="00E8069B"/>
    <w:rsid w:val="00E80981"/>
    <w:rsid w:val="00E80A78"/>
    <w:rsid w:val="00E80A8D"/>
    <w:rsid w:val="00E80CAC"/>
    <w:rsid w:val="00E81314"/>
    <w:rsid w:val="00E81910"/>
    <w:rsid w:val="00E81F21"/>
    <w:rsid w:val="00E826AB"/>
    <w:rsid w:val="00E8283D"/>
    <w:rsid w:val="00E828B7"/>
    <w:rsid w:val="00E82D19"/>
    <w:rsid w:val="00E83742"/>
    <w:rsid w:val="00E838AF"/>
    <w:rsid w:val="00E83973"/>
    <w:rsid w:val="00E83A04"/>
    <w:rsid w:val="00E83E1E"/>
    <w:rsid w:val="00E83FB0"/>
    <w:rsid w:val="00E84DC7"/>
    <w:rsid w:val="00E85C33"/>
    <w:rsid w:val="00E85E2B"/>
    <w:rsid w:val="00E861A7"/>
    <w:rsid w:val="00E86CB0"/>
    <w:rsid w:val="00E9051C"/>
    <w:rsid w:val="00E90AE0"/>
    <w:rsid w:val="00E90D3E"/>
    <w:rsid w:val="00E9159B"/>
    <w:rsid w:val="00E92C91"/>
    <w:rsid w:val="00E9346D"/>
    <w:rsid w:val="00E9456E"/>
    <w:rsid w:val="00E94E6A"/>
    <w:rsid w:val="00E95445"/>
    <w:rsid w:val="00E95F32"/>
    <w:rsid w:val="00E96099"/>
    <w:rsid w:val="00E96A46"/>
    <w:rsid w:val="00E9734E"/>
    <w:rsid w:val="00E9764D"/>
    <w:rsid w:val="00EA0020"/>
    <w:rsid w:val="00EA0287"/>
    <w:rsid w:val="00EA08E3"/>
    <w:rsid w:val="00EA172D"/>
    <w:rsid w:val="00EA18D1"/>
    <w:rsid w:val="00EA222C"/>
    <w:rsid w:val="00EA3875"/>
    <w:rsid w:val="00EA3EF4"/>
    <w:rsid w:val="00EA4D31"/>
    <w:rsid w:val="00EA6D56"/>
    <w:rsid w:val="00EA72B4"/>
    <w:rsid w:val="00EA7D4E"/>
    <w:rsid w:val="00EB00D6"/>
    <w:rsid w:val="00EB0347"/>
    <w:rsid w:val="00EB0629"/>
    <w:rsid w:val="00EB146E"/>
    <w:rsid w:val="00EB1AC4"/>
    <w:rsid w:val="00EB2703"/>
    <w:rsid w:val="00EB38C9"/>
    <w:rsid w:val="00EB423E"/>
    <w:rsid w:val="00EB43AF"/>
    <w:rsid w:val="00EB45AD"/>
    <w:rsid w:val="00EB4783"/>
    <w:rsid w:val="00EB47ED"/>
    <w:rsid w:val="00EB4D55"/>
    <w:rsid w:val="00EB4FBD"/>
    <w:rsid w:val="00EB57D5"/>
    <w:rsid w:val="00EB5891"/>
    <w:rsid w:val="00EB61E8"/>
    <w:rsid w:val="00EB64EA"/>
    <w:rsid w:val="00EB6945"/>
    <w:rsid w:val="00EB69AF"/>
    <w:rsid w:val="00EB6AE8"/>
    <w:rsid w:val="00EB726B"/>
    <w:rsid w:val="00EB7342"/>
    <w:rsid w:val="00EC13F4"/>
    <w:rsid w:val="00EC1D5F"/>
    <w:rsid w:val="00EC27E1"/>
    <w:rsid w:val="00EC339D"/>
    <w:rsid w:val="00EC33ED"/>
    <w:rsid w:val="00EC3E6A"/>
    <w:rsid w:val="00EC45C0"/>
    <w:rsid w:val="00EC48B8"/>
    <w:rsid w:val="00EC4D0D"/>
    <w:rsid w:val="00EC4FB8"/>
    <w:rsid w:val="00EC6611"/>
    <w:rsid w:val="00EC6D8A"/>
    <w:rsid w:val="00EC70F3"/>
    <w:rsid w:val="00EC7493"/>
    <w:rsid w:val="00EC7A30"/>
    <w:rsid w:val="00EC7AF0"/>
    <w:rsid w:val="00EC7B20"/>
    <w:rsid w:val="00EC7B9F"/>
    <w:rsid w:val="00ED0933"/>
    <w:rsid w:val="00ED0E85"/>
    <w:rsid w:val="00ED1BC5"/>
    <w:rsid w:val="00ED2172"/>
    <w:rsid w:val="00ED33A6"/>
    <w:rsid w:val="00ED3B06"/>
    <w:rsid w:val="00ED3DFE"/>
    <w:rsid w:val="00ED3E9C"/>
    <w:rsid w:val="00ED4636"/>
    <w:rsid w:val="00ED4926"/>
    <w:rsid w:val="00ED49EF"/>
    <w:rsid w:val="00ED4B69"/>
    <w:rsid w:val="00ED4E44"/>
    <w:rsid w:val="00ED4E99"/>
    <w:rsid w:val="00ED562B"/>
    <w:rsid w:val="00ED5A98"/>
    <w:rsid w:val="00ED5B0B"/>
    <w:rsid w:val="00ED5CA3"/>
    <w:rsid w:val="00ED5FA2"/>
    <w:rsid w:val="00ED695A"/>
    <w:rsid w:val="00ED6E18"/>
    <w:rsid w:val="00ED6EBF"/>
    <w:rsid w:val="00ED7289"/>
    <w:rsid w:val="00ED73BF"/>
    <w:rsid w:val="00ED7988"/>
    <w:rsid w:val="00ED7BB8"/>
    <w:rsid w:val="00ED7C8B"/>
    <w:rsid w:val="00ED7F32"/>
    <w:rsid w:val="00EE01D9"/>
    <w:rsid w:val="00EE020E"/>
    <w:rsid w:val="00EE05FD"/>
    <w:rsid w:val="00EE0C0A"/>
    <w:rsid w:val="00EE23E0"/>
    <w:rsid w:val="00EE2759"/>
    <w:rsid w:val="00EE298B"/>
    <w:rsid w:val="00EE2F5C"/>
    <w:rsid w:val="00EE2F9A"/>
    <w:rsid w:val="00EE3124"/>
    <w:rsid w:val="00EE347F"/>
    <w:rsid w:val="00EE5250"/>
    <w:rsid w:val="00EE6194"/>
    <w:rsid w:val="00EE6357"/>
    <w:rsid w:val="00EE6637"/>
    <w:rsid w:val="00EE7023"/>
    <w:rsid w:val="00EE7249"/>
    <w:rsid w:val="00EE7F3F"/>
    <w:rsid w:val="00EF03E0"/>
    <w:rsid w:val="00EF07B9"/>
    <w:rsid w:val="00EF0814"/>
    <w:rsid w:val="00EF2578"/>
    <w:rsid w:val="00EF2ED1"/>
    <w:rsid w:val="00EF31FB"/>
    <w:rsid w:val="00EF3256"/>
    <w:rsid w:val="00EF3711"/>
    <w:rsid w:val="00EF3732"/>
    <w:rsid w:val="00EF44B0"/>
    <w:rsid w:val="00EF4626"/>
    <w:rsid w:val="00EF500F"/>
    <w:rsid w:val="00EF54E5"/>
    <w:rsid w:val="00EF5645"/>
    <w:rsid w:val="00EF5F1D"/>
    <w:rsid w:val="00EF7764"/>
    <w:rsid w:val="00F000B9"/>
    <w:rsid w:val="00F00F9B"/>
    <w:rsid w:val="00F01112"/>
    <w:rsid w:val="00F0142B"/>
    <w:rsid w:val="00F01BC2"/>
    <w:rsid w:val="00F0252F"/>
    <w:rsid w:val="00F02682"/>
    <w:rsid w:val="00F027C3"/>
    <w:rsid w:val="00F02850"/>
    <w:rsid w:val="00F02F18"/>
    <w:rsid w:val="00F03B2B"/>
    <w:rsid w:val="00F04321"/>
    <w:rsid w:val="00F04A21"/>
    <w:rsid w:val="00F04D11"/>
    <w:rsid w:val="00F05411"/>
    <w:rsid w:val="00F055FE"/>
    <w:rsid w:val="00F05D45"/>
    <w:rsid w:val="00F05E5D"/>
    <w:rsid w:val="00F06158"/>
    <w:rsid w:val="00F07083"/>
    <w:rsid w:val="00F0723E"/>
    <w:rsid w:val="00F0724C"/>
    <w:rsid w:val="00F0748F"/>
    <w:rsid w:val="00F0757F"/>
    <w:rsid w:val="00F07850"/>
    <w:rsid w:val="00F07DF9"/>
    <w:rsid w:val="00F11774"/>
    <w:rsid w:val="00F11F34"/>
    <w:rsid w:val="00F12A3C"/>
    <w:rsid w:val="00F12FCD"/>
    <w:rsid w:val="00F13CDD"/>
    <w:rsid w:val="00F13D07"/>
    <w:rsid w:val="00F1411D"/>
    <w:rsid w:val="00F14542"/>
    <w:rsid w:val="00F1543A"/>
    <w:rsid w:val="00F154E0"/>
    <w:rsid w:val="00F15A89"/>
    <w:rsid w:val="00F171D5"/>
    <w:rsid w:val="00F17434"/>
    <w:rsid w:val="00F17844"/>
    <w:rsid w:val="00F202D7"/>
    <w:rsid w:val="00F207D3"/>
    <w:rsid w:val="00F213FA"/>
    <w:rsid w:val="00F214A9"/>
    <w:rsid w:val="00F2189E"/>
    <w:rsid w:val="00F21931"/>
    <w:rsid w:val="00F21DDB"/>
    <w:rsid w:val="00F21E3D"/>
    <w:rsid w:val="00F21E71"/>
    <w:rsid w:val="00F2225A"/>
    <w:rsid w:val="00F22D95"/>
    <w:rsid w:val="00F22DEE"/>
    <w:rsid w:val="00F22EED"/>
    <w:rsid w:val="00F22EFD"/>
    <w:rsid w:val="00F23221"/>
    <w:rsid w:val="00F23302"/>
    <w:rsid w:val="00F243A9"/>
    <w:rsid w:val="00F24CB5"/>
    <w:rsid w:val="00F25226"/>
    <w:rsid w:val="00F25A43"/>
    <w:rsid w:val="00F25C56"/>
    <w:rsid w:val="00F25D0A"/>
    <w:rsid w:val="00F26770"/>
    <w:rsid w:val="00F27076"/>
    <w:rsid w:val="00F2707F"/>
    <w:rsid w:val="00F3031C"/>
    <w:rsid w:val="00F30F12"/>
    <w:rsid w:val="00F3123B"/>
    <w:rsid w:val="00F31325"/>
    <w:rsid w:val="00F3181B"/>
    <w:rsid w:val="00F31C1F"/>
    <w:rsid w:val="00F31D42"/>
    <w:rsid w:val="00F31ECA"/>
    <w:rsid w:val="00F32298"/>
    <w:rsid w:val="00F3255B"/>
    <w:rsid w:val="00F32822"/>
    <w:rsid w:val="00F32D00"/>
    <w:rsid w:val="00F33125"/>
    <w:rsid w:val="00F33782"/>
    <w:rsid w:val="00F340C8"/>
    <w:rsid w:val="00F34155"/>
    <w:rsid w:val="00F34372"/>
    <w:rsid w:val="00F34758"/>
    <w:rsid w:val="00F34A80"/>
    <w:rsid w:val="00F3549D"/>
    <w:rsid w:val="00F356AF"/>
    <w:rsid w:val="00F37193"/>
    <w:rsid w:val="00F3754C"/>
    <w:rsid w:val="00F3754D"/>
    <w:rsid w:val="00F41364"/>
    <w:rsid w:val="00F41397"/>
    <w:rsid w:val="00F4167B"/>
    <w:rsid w:val="00F41790"/>
    <w:rsid w:val="00F4363C"/>
    <w:rsid w:val="00F43DE4"/>
    <w:rsid w:val="00F45162"/>
    <w:rsid w:val="00F45494"/>
    <w:rsid w:val="00F454CB"/>
    <w:rsid w:val="00F45835"/>
    <w:rsid w:val="00F47091"/>
    <w:rsid w:val="00F47B14"/>
    <w:rsid w:val="00F47EC8"/>
    <w:rsid w:val="00F47FDA"/>
    <w:rsid w:val="00F50788"/>
    <w:rsid w:val="00F50977"/>
    <w:rsid w:val="00F50E7A"/>
    <w:rsid w:val="00F510F1"/>
    <w:rsid w:val="00F51590"/>
    <w:rsid w:val="00F521E3"/>
    <w:rsid w:val="00F5264B"/>
    <w:rsid w:val="00F531E5"/>
    <w:rsid w:val="00F53F33"/>
    <w:rsid w:val="00F556A1"/>
    <w:rsid w:val="00F55802"/>
    <w:rsid w:val="00F5589A"/>
    <w:rsid w:val="00F560D4"/>
    <w:rsid w:val="00F56145"/>
    <w:rsid w:val="00F563E9"/>
    <w:rsid w:val="00F56CBC"/>
    <w:rsid w:val="00F57032"/>
    <w:rsid w:val="00F577AA"/>
    <w:rsid w:val="00F5794B"/>
    <w:rsid w:val="00F6091F"/>
    <w:rsid w:val="00F60E74"/>
    <w:rsid w:val="00F60F7F"/>
    <w:rsid w:val="00F61AC2"/>
    <w:rsid w:val="00F61DDF"/>
    <w:rsid w:val="00F62140"/>
    <w:rsid w:val="00F62455"/>
    <w:rsid w:val="00F624F3"/>
    <w:rsid w:val="00F62C80"/>
    <w:rsid w:val="00F63008"/>
    <w:rsid w:val="00F6367C"/>
    <w:rsid w:val="00F63EFC"/>
    <w:rsid w:val="00F64582"/>
    <w:rsid w:val="00F6537D"/>
    <w:rsid w:val="00F6587F"/>
    <w:rsid w:val="00F65F97"/>
    <w:rsid w:val="00F66527"/>
    <w:rsid w:val="00F6660D"/>
    <w:rsid w:val="00F6669E"/>
    <w:rsid w:val="00F66D8E"/>
    <w:rsid w:val="00F6710B"/>
    <w:rsid w:val="00F67E1F"/>
    <w:rsid w:val="00F70C34"/>
    <w:rsid w:val="00F715FB"/>
    <w:rsid w:val="00F71FBA"/>
    <w:rsid w:val="00F722AD"/>
    <w:rsid w:val="00F725C4"/>
    <w:rsid w:val="00F72B66"/>
    <w:rsid w:val="00F72C01"/>
    <w:rsid w:val="00F73384"/>
    <w:rsid w:val="00F73529"/>
    <w:rsid w:val="00F742EC"/>
    <w:rsid w:val="00F748FE"/>
    <w:rsid w:val="00F75370"/>
    <w:rsid w:val="00F7547F"/>
    <w:rsid w:val="00F75725"/>
    <w:rsid w:val="00F75BEF"/>
    <w:rsid w:val="00F75D01"/>
    <w:rsid w:val="00F76A49"/>
    <w:rsid w:val="00F76AE1"/>
    <w:rsid w:val="00F76DDF"/>
    <w:rsid w:val="00F77479"/>
    <w:rsid w:val="00F77842"/>
    <w:rsid w:val="00F77A9A"/>
    <w:rsid w:val="00F807F5"/>
    <w:rsid w:val="00F80F94"/>
    <w:rsid w:val="00F8113F"/>
    <w:rsid w:val="00F8134F"/>
    <w:rsid w:val="00F81BD5"/>
    <w:rsid w:val="00F81E04"/>
    <w:rsid w:val="00F82573"/>
    <w:rsid w:val="00F82A22"/>
    <w:rsid w:val="00F82AE7"/>
    <w:rsid w:val="00F82D1A"/>
    <w:rsid w:val="00F82DBF"/>
    <w:rsid w:val="00F83383"/>
    <w:rsid w:val="00F838B1"/>
    <w:rsid w:val="00F83AF2"/>
    <w:rsid w:val="00F84440"/>
    <w:rsid w:val="00F8482D"/>
    <w:rsid w:val="00F85BC0"/>
    <w:rsid w:val="00F85D81"/>
    <w:rsid w:val="00F863C7"/>
    <w:rsid w:val="00F874C4"/>
    <w:rsid w:val="00F87E62"/>
    <w:rsid w:val="00F9040F"/>
    <w:rsid w:val="00F9046E"/>
    <w:rsid w:val="00F90727"/>
    <w:rsid w:val="00F9121D"/>
    <w:rsid w:val="00F9192C"/>
    <w:rsid w:val="00F91A6B"/>
    <w:rsid w:val="00F91B9F"/>
    <w:rsid w:val="00F9204C"/>
    <w:rsid w:val="00F92B8E"/>
    <w:rsid w:val="00F9303B"/>
    <w:rsid w:val="00F93234"/>
    <w:rsid w:val="00F93AD3"/>
    <w:rsid w:val="00F93C3D"/>
    <w:rsid w:val="00F93CC2"/>
    <w:rsid w:val="00F93D80"/>
    <w:rsid w:val="00F93E06"/>
    <w:rsid w:val="00F9423C"/>
    <w:rsid w:val="00F95969"/>
    <w:rsid w:val="00F95B1A"/>
    <w:rsid w:val="00F95EF6"/>
    <w:rsid w:val="00F96CA2"/>
    <w:rsid w:val="00F97771"/>
    <w:rsid w:val="00FA0AD3"/>
    <w:rsid w:val="00FA0B96"/>
    <w:rsid w:val="00FA0DB1"/>
    <w:rsid w:val="00FA158A"/>
    <w:rsid w:val="00FA1D0B"/>
    <w:rsid w:val="00FA309F"/>
    <w:rsid w:val="00FA34EF"/>
    <w:rsid w:val="00FA36B0"/>
    <w:rsid w:val="00FA3B38"/>
    <w:rsid w:val="00FA45A4"/>
    <w:rsid w:val="00FA4932"/>
    <w:rsid w:val="00FA5121"/>
    <w:rsid w:val="00FA52C2"/>
    <w:rsid w:val="00FA52CC"/>
    <w:rsid w:val="00FA52EB"/>
    <w:rsid w:val="00FA59AE"/>
    <w:rsid w:val="00FA5B84"/>
    <w:rsid w:val="00FA5DBD"/>
    <w:rsid w:val="00FA5E7C"/>
    <w:rsid w:val="00FA6460"/>
    <w:rsid w:val="00FA7BD8"/>
    <w:rsid w:val="00FB02CE"/>
    <w:rsid w:val="00FB04D4"/>
    <w:rsid w:val="00FB0969"/>
    <w:rsid w:val="00FB0B4E"/>
    <w:rsid w:val="00FB0BEE"/>
    <w:rsid w:val="00FB0E6B"/>
    <w:rsid w:val="00FB2758"/>
    <w:rsid w:val="00FB2AD8"/>
    <w:rsid w:val="00FB2BE8"/>
    <w:rsid w:val="00FB317A"/>
    <w:rsid w:val="00FB3767"/>
    <w:rsid w:val="00FB3CA7"/>
    <w:rsid w:val="00FB43FB"/>
    <w:rsid w:val="00FB444A"/>
    <w:rsid w:val="00FB48F6"/>
    <w:rsid w:val="00FB4990"/>
    <w:rsid w:val="00FB4DB9"/>
    <w:rsid w:val="00FB5316"/>
    <w:rsid w:val="00FB578A"/>
    <w:rsid w:val="00FB65E6"/>
    <w:rsid w:val="00FB682A"/>
    <w:rsid w:val="00FB72E1"/>
    <w:rsid w:val="00FB7763"/>
    <w:rsid w:val="00FB779F"/>
    <w:rsid w:val="00FB785C"/>
    <w:rsid w:val="00FC00D9"/>
    <w:rsid w:val="00FC0CF5"/>
    <w:rsid w:val="00FC1B77"/>
    <w:rsid w:val="00FC1FEB"/>
    <w:rsid w:val="00FC241E"/>
    <w:rsid w:val="00FC2A78"/>
    <w:rsid w:val="00FC2AC7"/>
    <w:rsid w:val="00FC2C05"/>
    <w:rsid w:val="00FC2C9F"/>
    <w:rsid w:val="00FC3D2B"/>
    <w:rsid w:val="00FC4069"/>
    <w:rsid w:val="00FC452C"/>
    <w:rsid w:val="00FC453E"/>
    <w:rsid w:val="00FC4D75"/>
    <w:rsid w:val="00FC5073"/>
    <w:rsid w:val="00FC519D"/>
    <w:rsid w:val="00FC536D"/>
    <w:rsid w:val="00FC57D6"/>
    <w:rsid w:val="00FC583B"/>
    <w:rsid w:val="00FC586D"/>
    <w:rsid w:val="00FC598D"/>
    <w:rsid w:val="00FC6539"/>
    <w:rsid w:val="00FC6EA7"/>
    <w:rsid w:val="00FC721D"/>
    <w:rsid w:val="00FC792D"/>
    <w:rsid w:val="00FC7A21"/>
    <w:rsid w:val="00FC7DBE"/>
    <w:rsid w:val="00FD0637"/>
    <w:rsid w:val="00FD0977"/>
    <w:rsid w:val="00FD0A79"/>
    <w:rsid w:val="00FD0BDC"/>
    <w:rsid w:val="00FD0EFE"/>
    <w:rsid w:val="00FD1284"/>
    <w:rsid w:val="00FD1A55"/>
    <w:rsid w:val="00FD2A13"/>
    <w:rsid w:val="00FD2F72"/>
    <w:rsid w:val="00FD3214"/>
    <w:rsid w:val="00FD34AE"/>
    <w:rsid w:val="00FD4366"/>
    <w:rsid w:val="00FD5342"/>
    <w:rsid w:val="00FD53E9"/>
    <w:rsid w:val="00FD578C"/>
    <w:rsid w:val="00FD5AF4"/>
    <w:rsid w:val="00FD5BFC"/>
    <w:rsid w:val="00FD5DC0"/>
    <w:rsid w:val="00FD61C5"/>
    <w:rsid w:val="00FD645D"/>
    <w:rsid w:val="00FD6CBF"/>
    <w:rsid w:val="00FD755B"/>
    <w:rsid w:val="00FD7620"/>
    <w:rsid w:val="00FD7C0A"/>
    <w:rsid w:val="00FD7D8E"/>
    <w:rsid w:val="00FD7DC2"/>
    <w:rsid w:val="00FD7F26"/>
    <w:rsid w:val="00FE0294"/>
    <w:rsid w:val="00FE0639"/>
    <w:rsid w:val="00FE07FE"/>
    <w:rsid w:val="00FE0960"/>
    <w:rsid w:val="00FE0B26"/>
    <w:rsid w:val="00FE1249"/>
    <w:rsid w:val="00FE1692"/>
    <w:rsid w:val="00FE25BB"/>
    <w:rsid w:val="00FE2783"/>
    <w:rsid w:val="00FE2FC9"/>
    <w:rsid w:val="00FE300F"/>
    <w:rsid w:val="00FE3A77"/>
    <w:rsid w:val="00FE3B48"/>
    <w:rsid w:val="00FE3C5A"/>
    <w:rsid w:val="00FE3E11"/>
    <w:rsid w:val="00FE4037"/>
    <w:rsid w:val="00FE48EB"/>
    <w:rsid w:val="00FE67F1"/>
    <w:rsid w:val="00FE6B10"/>
    <w:rsid w:val="00FE6EC3"/>
    <w:rsid w:val="00FE7878"/>
    <w:rsid w:val="00FE7AE5"/>
    <w:rsid w:val="00FF02C0"/>
    <w:rsid w:val="00FF03E9"/>
    <w:rsid w:val="00FF0C8C"/>
    <w:rsid w:val="00FF15A3"/>
    <w:rsid w:val="00FF2BA5"/>
    <w:rsid w:val="00FF2BF7"/>
    <w:rsid w:val="00FF3235"/>
    <w:rsid w:val="00FF3D06"/>
    <w:rsid w:val="00FF44BB"/>
    <w:rsid w:val="00FF4D0E"/>
    <w:rsid w:val="00FF6095"/>
    <w:rsid w:val="00FF6382"/>
    <w:rsid w:val="00FF68FB"/>
    <w:rsid w:val="00FF6A0F"/>
    <w:rsid w:val="00FF7626"/>
    <w:rsid w:val="00FF763E"/>
    <w:rsid w:val="00FF76DF"/>
    <w:rsid w:val="03767AB3"/>
    <w:rsid w:val="03A20664"/>
    <w:rsid w:val="05B43C27"/>
    <w:rsid w:val="089938C7"/>
    <w:rsid w:val="098D6DD0"/>
    <w:rsid w:val="0AC86CBC"/>
    <w:rsid w:val="0AE67FA3"/>
    <w:rsid w:val="0B7D55A3"/>
    <w:rsid w:val="0D346DB8"/>
    <w:rsid w:val="10BC3BD7"/>
    <w:rsid w:val="11825753"/>
    <w:rsid w:val="11AD6CC0"/>
    <w:rsid w:val="13B41AD0"/>
    <w:rsid w:val="1A395E72"/>
    <w:rsid w:val="1D9C0564"/>
    <w:rsid w:val="1EE2240C"/>
    <w:rsid w:val="1FF23831"/>
    <w:rsid w:val="20CE3F39"/>
    <w:rsid w:val="235D1993"/>
    <w:rsid w:val="26690D76"/>
    <w:rsid w:val="27416380"/>
    <w:rsid w:val="2774263A"/>
    <w:rsid w:val="2CFC147D"/>
    <w:rsid w:val="2D2F47A2"/>
    <w:rsid w:val="2E2717B9"/>
    <w:rsid w:val="326E7712"/>
    <w:rsid w:val="35C30488"/>
    <w:rsid w:val="3A897AF9"/>
    <w:rsid w:val="3B450CE0"/>
    <w:rsid w:val="3DCE1110"/>
    <w:rsid w:val="3EF1272F"/>
    <w:rsid w:val="43722E7B"/>
    <w:rsid w:val="43C95039"/>
    <w:rsid w:val="444C2EE8"/>
    <w:rsid w:val="45A81291"/>
    <w:rsid w:val="482157A6"/>
    <w:rsid w:val="48236873"/>
    <w:rsid w:val="48923CFB"/>
    <w:rsid w:val="497E0921"/>
    <w:rsid w:val="4BC15658"/>
    <w:rsid w:val="4CAA0A32"/>
    <w:rsid w:val="4F727D31"/>
    <w:rsid w:val="4F7E6378"/>
    <w:rsid w:val="5116207F"/>
    <w:rsid w:val="526E4F98"/>
    <w:rsid w:val="545C7571"/>
    <w:rsid w:val="550E21DD"/>
    <w:rsid w:val="554D4E15"/>
    <w:rsid w:val="56A9445E"/>
    <w:rsid w:val="56DD5FA8"/>
    <w:rsid w:val="5703117D"/>
    <w:rsid w:val="5A3A33FC"/>
    <w:rsid w:val="5AE66844"/>
    <w:rsid w:val="5D10442E"/>
    <w:rsid w:val="5E623F66"/>
    <w:rsid w:val="5EA84D07"/>
    <w:rsid w:val="5F4708B9"/>
    <w:rsid w:val="5F593AB8"/>
    <w:rsid w:val="602901D6"/>
    <w:rsid w:val="6191341A"/>
    <w:rsid w:val="62ED7BAA"/>
    <w:rsid w:val="698E7A04"/>
    <w:rsid w:val="6A0A7FC8"/>
    <w:rsid w:val="6AEA1B7D"/>
    <w:rsid w:val="707B60E2"/>
    <w:rsid w:val="71624572"/>
    <w:rsid w:val="72747E13"/>
    <w:rsid w:val="72957B71"/>
    <w:rsid w:val="7347666C"/>
    <w:rsid w:val="7430608E"/>
    <w:rsid w:val="776028B1"/>
    <w:rsid w:val="7AA94356"/>
    <w:rsid w:val="7B5F6077"/>
    <w:rsid w:val="7C0E64C2"/>
    <w:rsid w:val="7C9C200B"/>
    <w:rsid w:val="7E3321F1"/>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7"/>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4">
    <w:name w:val="heading 2"/>
    <w:basedOn w:val="1"/>
    <w:next w:val="1"/>
    <w:link w:val="46"/>
    <w:qFormat/>
    <w:uiPriority w:val="0"/>
    <w:pPr>
      <w:keepNext/>
      <w:tabs>
        <w:tab w:val="left" w:pos="1021"/>
      </w:tabs>
      <w:adjustRightInd w:val="0"/>
      <w:spacing w:before="120" w:line="360" w:lineRule="auto"/>
      <w:ind w:left="1021" w:hanging="596"/>
      <w:textAlignment w:val="baseline"/>
      <w:outlineLvl w:val="1"/>
    </w:pPr>
    <w:rPr>
      <w:rFonts w:eastAsia="黑体"/>
      <w:b/>
      <w:kern w:val="0"/>
      <w:sz w:val="28"/>
      <w:szCs w:val="20"/>
    </w:rPr>
  </w:style>
  <w:style w:type="paragraph" w:styleId="5">
    <w:name w:val="heading 3"/>
    <w:basedOn w:val="1"/>
    <w:next w:val="1"/>
    <w:link w:val="48"/>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hAnsi="Arial" w:eastAsia="黑体"/>
      <w:kern w:val="0"/>
      <w:sz w:val="28"/>
      <w:szCs w:val="20"/>
    </w:rPr>
  </w:style>
  <w:style w:type="paragraph" w:styleId="7">
    <w:name w:val="heading 5"/>
    <w:basedOn w:val="1"/>
    <w:next w:val="1"/>
    <w:link w:val="41"/>
    <w:qFormat/>
    <w:uiPriority w:val="0"/>
    <w:pPr>
      <w:keepNext/>
      <w:keepLines/>
      <w:adjustRightInd w:val="0"/>
      <w:spacing w:before="280" w:after="290" w:line="376" w:lineRule="atLeast"/>
      <w:ind w:left="2125" w:hanging="425"/>
      <w:textAlignment w:val="baseline"/>
      <w:outlineLvl w:val="4"/>
    </w:pPr>
    <w:rPr>
      <w:b/>
      <w:kern w:val="0"/>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qFormat/>
    <w:uiPriority w:val="0"/>
    <w:pPr>
      <w:spacing w:after="120"/>
    </w:pPr>
  </w:style>
  <w:style w:type="paragraph" w:styleId="8">
    <w:name w:val="Normal Indent"/>
    <w:basedOn w:val="1"/>
    <w:link w:val="49"/>
    <w:qFormat/>
    <w:uiPriority w:val="0"/>
    <w:pPr>
      <w:widowControl/>
      <w:ind w:firstLine="420" w:firstLineChars="200"/>
      <w:jc w:val="left"/>
    </w:pPr>
    <w:rPr>
      <w:kern w:val="0"/>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3"/>
    <w:unhideWhenUsed/>
    <w:qFormat/>
    <w:uiPriority w:val="99"/>
    <w:pPr>
      <w:jc w:val="left"/>
    </w:pPr>
    <w:rPr>
      <w:rFonts w:ascii="Times New Roman" w:hAnsi="Times New Roman"/>
    </w:rPr>
  </w:style>
  <w:style w:type="paragraph" w:styleId="11">
    <w:name w:val="Body Text 3"/>
    <w:basedOn w:val="1"/>
    <w:link w:val="50"/>
    <w:qFormat/>
    <w:uiPriority w:val="0"/>
    <w:pPr>
      <w:spacing w:after="120"/>
    </w:pPr>
    <w:rPr>
      <w:sz w:val="16"/>
      <w:szCs w:val="16"/>
    </w:rPr>
  </w:style>
  <w:style w:type="paragraph" w:styleId="12">
    <w:name w:val="Body Text Indent"/>
    <w:basedOn w:val="1"/>
    <w:link w:val="42"/>
    <w:qFormat/>
    <w:uiPriority w:val="0"/>
    <w:pPr>
      <w:spacing w:after="120"/>
      <w:ind w:left="420" w:leftChars="200"/>
    </w:pPr>
  </w:style>
  <w:style w:type="paragraph" w:styleId="13">
    <w:name w:val="Plain Text"/>
    <w:basedOn w:val="1"/>
    <w:link w:val="51"/>
    <w:qFormat/>
    <w:uiPriority w:val="0"/>
    <w:rPr>
      <w:rFonts w:ascii="宋体"/>
      <w:szCs w:val="20"/>
    </w:rPr>
  </w:style>
  <w:style w:type="paragraph" w:styleId="14">
    <w:name w:val="Date"/>
    <w:basedOn w:val="1"/>
    <w:next w:val="1"/>
    <w:link w:val="45"/>
    <w:qFormat/>
    <w:uiPriority w:val="0"/>
    <w:pPr>
      <w:ind w:left="100" w:leftChars="2500"/>
    </w:pPr>
  </w:style>
  <w:style w:type="paragraph" w:styleId="15">
    <w:name w:val="Body Text Indent 2"/>
    <w:basedOn w:val="1"/>
    <w:link w:val="52"/>
    <w:qFormat/>
    <w:uiPriority w:val="0"/>
    <w:pPr>
      <w:spacing w:after="120" w:line="480" w:lineRule="auto"/>
      <w:ind w:left="200" w:leftChars="200"/>
    </w:pPr>
  </w:style>
  <w:style w:type="paragraph" w:styleId="16">
    <w:name w:val="Balloon Text"/>
    <w:basedOn w:val="1"/>
    <w:semiHidden/>
    <w:qFormat/>
    <w:uiPriority w:val="0"/>
    <w:rPr>
      <w:sz w:val="18"/>
      <w:szCs w:val="18"/>
    </w:rPr>
  </w:style>
  <w:style w:type="paragraph" w:styleId="17">
    <w:name w:val="footer"/>
    <w:basedOn w:val="1"/>
    <w:link w:val="53"/>
    <w:qFormat/>
    <w:uiPriority w:val="99"/>
    <w:pPr>
      <w:tabs>
        <w:tab w:val="center" w:pos="4153"/>
        <w:tab w:val="right" w:pos="8306"/>
      </w:tabs>
      <w:snapToGrid w:val="0"/>
      <w:jc w:val="left"/>
    </w:pPr>
    <w:rPr>
      <w:rFonts w:ascii="宋体"/>
      <w:sz w:val="18"/>
      <w:szCs w:val="20"/>
    </w:rPr>
  </w:style>
  <w:style w:type="paragraph" w:styleId="18">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628"/>
      </w:tabs>
      <w:spacing w:before="120" w:after="120"/>
      <w:ind w:firstLine="74" w:firstLineChars="74"/>
      <w:jc w:val="left"/>
    </w:pPr>
    <w:rPr>
      <w:b/>
      <w:bCs/>
      <w:caps/>
      <w:sz w:val="20"/>
      <w:szCs w:val="20"/>
    </w:rPr>
  </w:style>
  <w:style w:type="paragraph" w:styleId="20">
    <w:name w:val="List"/>
    <w:basedOn w:val="1"/>
    <w:qFormat/>
    <w:uiPriority w:val="0"/>
    <w:pPr>
      <w:spacing w:line="460" w:lineRule="exact"/>
    </w:pPr>
    <w:rPr>
      <w:rFonts w:ascii="Times New Roman" w:hAnsi="Times New Roman"/>
      <w:sz w:val="24"/>
    </w:rPr>
  </w:style>
  <w:style w:type="paragraph" w:styleId="21">
    <w:name w:val="toc 2"/>
    <w:basedOn w:val="1"/>
    <w:next w:val="1"/>
    <w:qFormat/>
    <w:uiPriority w:val="39"/>
    <w:pPr>
      <w:tabs>
        <w:tab w:val="right" w:leader="dot" w:pos="9628"/>
      </w:tabs>
      <w:spacing w:line="260" w:lineRule="exact"/>
      <w:ind w:left="210"/>
      <w:jc w:val="left"/>
    </w:pPr>
    <w:rPr>
      <w:smallCaps/>
      <w:sz w:val="20"/>
      <w:szCs w:val="20"/>
    </w:rPr>
  </w:style>
  <w:style w:type="paragraph" w:styleId="22">
    <w:name w:val="toc 9"/>
    <w:basedOn w:val="1"/>
    <w:next w:val="1"/>
    <w:semiHidden/>
    <w:qFormat/>
    <w:uiPriority w:val="0"/>
    <w:pPr>
      <w:ind w:left="1680"/>
      <w:jc w:val="left"/>
    </w:pPr>
    <w:rPr>
      <w:sz w:val="18"/>
      <w:szCs w:val="18"/>
    </w:rPr>
  </w:style>
  <w:style w:type="paragraph" w:styleId="23">
    <w:name w:val="Body Text 2"/>
    <w:basedOn w:val="1"/>
    <w:link w:val="55"/>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link w:val="56"/>
    <w:qFormat/>
    <w:uiPriority w:val="0"/>
    <w:pPr>
      <w:spacing w:before="240" w:after="60"/>
      <w:jc w:val="center"/>
      <w:outlineLvl w:val="0"/>
    </w:pPr>
    <w:rPr>
      <w:rFonts w:ascii="Cambria" w:hAnsi="Cambria"/>
      <w:b/>
      <w:bCs/>
      <w:sz w:val="32"/>
      <w:szCs w:val="32"/>
    </w:rPr>
  </w:style>
  <w:style w:type="paragraph" w:styleId="26">
    <w:name w:val="annotation subject"/>
    <w:basedOn w:val="10"/>
    <w:next w:val="10"/>
    <w:link w:val="57"/>
    <w:qFormat/>
    <w:uiPriority w:val="0"/>
    <w:rPr>
      <w:rFonts w:ascii="Calibri" w:hAnsi="Calibri"/>
      <w:b/>
      <w:bCs/>
    </w:rPr>
  </w:style>
  <w:style w:type="paragraph" w:styleId="27">
    <w:name w:val="Body Text First Indent 2"/>
    <w:basedOn w:val="12"/>
    <w:link w:val="58"/>
    <w:qFormat/>
    <w:uiPriority w:val="0"/>
    <w:pPr>
      <w:ind w:firstLine="420" w:firstLineChars="20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qFormat/>
    <w:uiPriority w:val="0"/>
    <w:rPr>
      <w:color w:val="954F72"/>
      <w:u w:val="single"/>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Date Char Char"/>
    <w:link w:val="37"/>
    <w:qFormat/>
    <w:uiPriority w:val="0"/>
    <w:rPr>
      <w:kern w:val="2"/>
      <w:sz w:val="21"/>
    </w:rPr>
  </w:style>
  <w:style w:type="paragraph" w:customStyle="1" w:styleId="37">
    <w:name w:val="日期1"/>
    <w:basedOn w:val="1"/>
    <w:next w:val="1"/>
    <w:link w:val="36"/>
    <w:qFormat/>
    <w:uiPriority w:val="0"/>
    <w:rPr>
      <w:szCs w:val="20"/>
    </w:rPr>
  </w:style>
  <w:style w:type="character" w:customStyle="1" w:styleId="38">
    <w:name w:val="font61"/>
    <w:qFormat/>
    <w:uiPriority w:val="99"/>
    <w:rPr>
      <w:rFonts w:hint="default" w:ascii="Times New Roman" w:hAnsi="Times New Roman" w:cs="Times New Roman"/>
      <w:color w:val="000000"/>
      <w:sz w:val="22"/>
      <w:szCs w:val="22"/>
      <w:u w:val="none"/>
    </w:rPr>
  </w:style>
  <w:style w:type="character" w:customStyle="1" w:styleId="39">
    <w:name w:val="正文文本 3 字符"/>
    <w:qFormat/>
    <w:uiPriority w:val="0"/>
    <w:rPr>
      <w:kern w:val="2"/>
      <w:sz w:val="16"/>
      <w:szCs w:val="16"/>
    </w:rPr>
  </w:style>
  <w:style w:type="character" w:customStyle="1" w:styleId="40">
    <w:name w:val="标题 2 字符"/>
    <w:qFormat/>
    <w:uiPriority w:val="0"/>
    <w:rPr>
      <w:rFonts w:eastAsia="黑体"/>
      <w:b/>
      <w:sz w:val="28"/>
    </w:rPr>
  </w:style>
  <w:style w:type="character" w:customStyle="1" w:styleId="41">
    <w:name w:val="标题 5 字符"/>
    <w:link w:val="7"/>
    <w:qFormat/>
    <w:uiPriority w:val="0"/>
    <w:rPr>
      <w:b/>
      <w:sz w:val="28"/>
      <w:szCs w:val="24"/>
    </w:rPr>
  </w:style>
  <w:style w:type="character" w:customStyle="1" w:styleId="42">
    <w:name w:val="正文文本缩进 字符"/>
    <w:link w:val="12"/>
    <w:qFormat/>
    <w:uiPriority w:val="0"/>
    <w:rPr>
      <w:kern w:val="2"/>
      <w:sz w:val="21"/>
      <w:szCs w:val="24"/>
    </w:rPr>
  </w:style>
  <w:style w:type="character" w:customStyle="1" w:styleId="43">
    <w:name w:val="批注文字 字符"/>
    <w:link w:val="10"/>
    <w:qFormat/>
    <w:uiPriority w:val="99"/>
    <w:rPr>
      <w:rFonts w:ascii="Times New Roman" w:hAnsi="Times New Roman"/>
      <w:kern w:val="2"/>
      <w:sz w:val="21"/>
      <w:szCs w:val="24"/>
    </w:rPr>
  </w:style>
  <w:style w:type="character" w:customStyle="1" w:styleId="44">
    <w:name w:val="正文文本 字符"/>
    <w:link w:val="2"/>
    <w:qFormat/>
    <w:uiPriority w:val="0"/>
    <w:rPr>
      <w:kern w:val="2"/>
      <w:sz w:val="21"/>
      <w:szCs w:val="24"/>
    </w:rPr>
  </w:style>
  <w:style w:type="character" w:customStyle="1" w:styleId="45">
    <w:name w:val="日期 字符"/>
    <w:link w:val="14"/>
    <w:qFormat/>
    <w:uiPriority w:val="0"/>
    <w:rPr>
      <w:kern w:val="2"/>
      <w:sz w:val="21"/>
      <w:szCs w:val="24"/>
    </w:rPr>
  </w:style>
  <w:style w:type="character" w:customStyle="1" w:styleId="46">
    <w:name w:val="标题 2 字符1"/>
    <w:link w:val="4"/>
    <w:qFormat/>
    <w:uiPriority w:val="0"/>
    <w:rPr>
      <w:rFonts w:eastAsia="黑体"/>
      <w:b/>
      <w:sz w:val="28"/>
    </w:rPr>
  </w:style>
  <w:style w:type="character" w:customStyle="1" w:styleId="47">
    <w:name w:val="标题 1 字符"/>
    <w:link w:val="3"/>
    <w:qFormat/>
    <w:uiPriority w:val="0"/>
    <w:rPr>
      <w:rFonts w:eastAsia="黑体"/>
      <w:b/>
      <w:kern w:val="44"/>
      <w:sz w:val="28"/>
    </w:rPr>
  </w:style>
  <w:style w:type="character" w:customStyle="1" w:styleId="48">
    <w:name w:val="标题 3 字符"/>
    <w:link w:val="5"/>
    <w:qFormat/>
    <w:uiPriority w:val="0"/>
    <w:rPr>
      <w:rFonts w:eastAsia="黑体"/>
      <w:b/>
      <w:sz w:val="28"/>
    </w:rPr>
  </w:style>
  <w:style w:type="character" w:customStyle="1" w:styleId="49">
    <w:name w:val="正文缩进 字符"/>
    <w:link w:val="8"/>
    <w:qFormat/>
    <w:uiPriority w:val="0"/>
  </w:style>
  <w:style w:type="character" w:customStyle="1" w:styleId="50">
    <w:name w:val="正文文本 3 字符1"/>
    <w:link w:val="11"/>
    <w:qFormat/>
    <w:uiPriority w:val="0"/>
    <w:rPr>
      <w:kern w:val="2"/>
      <w:sz w:val="16"/>
      <w:szCs w:val="16"/>
    </w:rPr>
  </w:style>
  <w:style w:type="character" w:customStyle="1" w:styleId="51">
    <w:name w:val="纯文本 字符3"/>
    <w:link w:val="13"/>
    <w:qFormat/>
    <w:uiPriority w:val="0"/>
    <w:rPr>
      <w:rFonts w:ascii="宋体" w:eastAsia="宋体"/>
      <w:kern w:val="2"/>
      <w:sz w:val="21"/>
      <w:lang w:val="en-US" w:eastAsia="zh-CN" w:bidi="ar-SA"/>
    </w:rPr>
  </w:style>
  <w:style w:type="character" w:customStyle="1" w:styleId="52">
    <w:name w:val="正文文本缩进 2 字符"/>
    <w:link w:val="15"/>
    <w:qFormat/>
    <w:uiPriority w:val="0"/>
    <w:rPr>
      <w:kern w:val="2"/>
      <w:sz w:val="21"/>
      <w:szCs w:val="24"/>
    </w:rPr>
  </w:style>
  <w:style w:type="character" w:customStyle="1" w:styleId="53">
    <w:name w:val="页脚 字符1"/>
    <w:link w:val="17"/>
    <w:qFormat/>
    <w:uiPriority w:val="99"/>
    <w:rPr>
      <w:rFonts w:ascii="宋体"/>
      <w:kern w:val="2"/>
      <w:sz w:val="18"/>
    </w:rPr>
  </w:style>
  <w:style w:type="character" w:customStyle="1" w:styleId="54">
    <w:name w:val="页眉 字符1"/>
    <w:link w:val="18"/>
    <w:qFormat/>
    <w:uiPriority w:val="99"/>
    <w:rPr>
      <w:kern w:val="2"/>
      <w:sz w:val="18"/>
      <w:szCs w:val="18"/>
    </w:rPr>
  </w:style>
  <w:style w:type="character" w:customStyle="1" w:styleId="55">
    <w:name w:val="正文文本 2 字符1"/>
    <w:link w:val="23"/>
    <w:qFormat/>
    <w:uiPriority w:val="0"/>
    <w:rPr>
      <w:kern w:val="2"/>
      <w:sz w:val="21"/>
      <w:szCs w:val="24"/>
    </w:rPr>
  </w:style>
  <w:style w:type="character" w:customStyle="1" w:styleId="56">
    <w:name w:val="标题 字符"/>
    <w:link w:val="25"/>
    <w:qFormat/>
    <w:uiPriority w:val="0"/>
    <w:rPr>
      <w:rFonts w:ascii="Cambria" w:hAnsi="Cambria" w:cs="Times New Roman"/>
      <w:b/>
      <w:bCs/>
      <w:kern w:val="2"/>
      <w:sz w:val="32"/>
      <w:szCs w:val="32"/>
    </w:rPr>
  </w:style>
  <w:style w:type="character" w:customStyle="1" w:styleId="57">
    <w:name w:val="批注主题 字符"/>
    <w:link w:val="26"/>
    <w:qFormat/>
    <w:uiPriority w:val="0"/>
    <w:rPr>
      <w:rFonts w:ascii="Times New Roman" w:hAnsi="Times New Roman"/>
      <w:b/>
      <w:bCs/>
      <w:kern w:val="2"/>
      <w:sz w:val="21"/>
      <w:szCs w:val="24"/>
    </w:rPr>
  </w:style>
  <w:style w:type="character" w:customStyle="1" w:styleId="58">
    <w:name w:val="正文文本首行缩进 2 字符"/>
    <w:link w:val="27"/>
    <w:qFormat/>
    <w:uiPriority w:val="0"/>
  </w:style>
  <w:style w:type="character" w:customStyle="1" w:styleId="59">
    <w:name w:val="grame"/>
    <w:qFormat/>
    <w:uiPriority w:val="0"/>
  </w:style>
  <w:style w:type="character" w:customStyle="1" w:styleId="60">
    <w:name w:val="正文文本 2 字符"/>
    <w:qFormat/>
    <w:uiPriority w:val="0"/>
    <w:rPr>
      <w:kern w:val="2"/>
      <w:sz w:val="21"/>
      <w:szCs w:val="24"/>
    </w:rPr>
  </w:style>
  <w:style w:type="character" w:customStyle="1" w:styleId="61">
    <w:name w:val="Subtle Emphasis"/>
    <w:qFormat/>
    <w:uiPriority w:val="0"/>
    <w:rPr>
      <w:rFonts w:eastAsia="仿宋_GB2312"/>
      <w:iCs/>
      <w:color w:val="auto"/>
      <w:sz w:val="24"/>
    </w:rPr>
  </w:style>
  <w:style w:type="character" w:customStyle="1" w:styleId="62">
    <w:name w:val="孙普文字 Char"/>
    <w:qFormat/>
    <w:uiPriority w:val="0"/>
    <w:rPr>
      <w:rFonts w:ascii="宋体" w:hAnsi="Times New Roman" w:eastAsia="宋体" w:cs="Times New Roman"/>
      <w:szCs w:val="20"/>
    </w:rPr>
  </w:style>
  <w:style w:type="character" w:customStyle="1" w:styleId="63">
    <w:name w:val="纯文本 Char1"/>
    <w:qFormat/>
    <w:uiPriority w:val="0"/>
    <w:rPr>
      <w:rFonts w:ascii="宋体" w:eastAsia="宋体"/>
      <w:kern w:val="2"/>
      <w:sz w:val="21"/>
      <w:lang w:val="en-US" w:eastAsia="zh-CN" w:bidi="ar-SA"/>
    </w:rPr>
  </w:style>
  <w:style w:type="character" w:customStyle="1" w:styleId="64">
    <w:name w:val="列出段落 字符"/>
    <w:qFormat/>
    <w:uiPriority w:val="0"/>
    <w:rPr>
      <w:rFonts w:ascii="Times New Roman" w:hAnsi="Times New Roman" w:eastAsia="宋体" w:cs="Times New Roman"/>
      <w:kern w:val="2"/>
      <w:sz w:val="21"/>
      <w:szCs w:val="24"/>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承康医疗 Char"/>
    <w:link w:val="67"/>
    <w:qFormat/>
    <w:uiPriority w:val="0"/>
    <w:rPr>
      <w:rFonts w:ascii="微软雅黑" w:hAnsi="微软雅黑" w:eastAsia="微软雅黑"/>
      <w:sz w:val="21"/>
      <w:szCs w:val="21"/>
    </w:rPr>
  </w:style>
  <w:style w:type="paragraph" w:customStyle="1" w:styleId="67">
    <w:name w:val="承康医疗"/>
    <w:basedOn w:val="1"/>
    <w:link w:val="66"/>
    <w:qFormat/>
    <w:uiPriority w:val="0"/>
    <w:pPr>
      <w:widowControl/>
      <w:jc w:val="left"/>
    </w:pPr>
    <w:rPr>
      <w:rFonts w:ascii="微软雅黑" w:hAnsi="微软雅黑" w:eastAsia="微软雅黑"/>
      <w:kern w:val="0"/>
      <w:szCs w:val="21"/>
    </w:rPr>
  </w:style>
  <w:style w:type="character" w:customStyle="1" w:styleId="68">
    <w:name w:val="标题 3 Char"/>
    <w:qFormat/>
    <w:uiPriority w:val="0"/>
    <w:rPr>
      <w:rFonts w:eastAsia="宋体"/>
      <w:b/>
      <w:bCs/>
      <w:kern w:val="2"/>
      <w:sz w:val="32"/>
      <w:szCs w:val="32"/>
      <w:lang w:val="en-US" w:eastAsia="zh-CN" w:bidi="ar-SA"/>
    </w:rPr>
  </w:style>
  <w:style w:type="character" w:customStyle="1" w:styleId="69">
    <w:name w:val="列表段落 字符"/>
    <w:link w:val="70"/>
    <w:qFormat/>
    <w:uiPriority w:val="0"/>
    <w:rPr>
      <w:kern w:val="2"/>
      <w:sz w:val="21"/>
      <w:szCs w:val="24"/>
    </w:rPr>
  </w:style>
  <w:style w:type="paragraph" w:styleId="70">
    <w:name w:val="List Paragraph"/>
    <w:basedOn w:val="1"/>
    <w:link w:val="69"/>
    <w:qFormat/>
    <w:uiPriority w:val="99"/>
    <w:pPr>
      <w:ind w:firstLine="420" w:firstLineChars="200"/>
    </w:pPr>
  </w:style>
  <w:style w:type="character" w:customStyle="1" w:styleId="71">
    <w:name w:val="dy_biao_content1"/>
    <w:qFormat/>
    <w:uiPriority w:val="0"/>
    <w:rPr>
      <w:rFonts w:hint="eastAsia" w:ascii="宋体" w:hAnsi="宋体" w:eastAsia="宋体"/>
      <w:sz w:val="24"/>
      <w:szCs w:val="24"/>
    </w:rPr>
  </w:style>
  <w:style w:type="character" w:customStyle="1" w:styleId="72">
    <w:name w:val="页脚 字符"/>
    <w:qFormat/>
    <w:uiPriority w:val="0"/>
    <w:rPr>
      <w:kern w:val="2"/>
      <w:sz w:val="18"/>
      <w:szCs w:val="18"/>
    </w:rPr>
  </w:style>
  <w:style w:type="character" w:customStyle="1" w:styleId="73">
    <w:name w:val="纯文本 字符1"/>
    <w:qFormat/>
    <w:uiPriority w:val="0"/>
    <w:rPr>
      <w:rFonts w:ascii="宋体" w:eastAsia="宋体"/>
      <w:kern w:val="2"/>
      <w:sz w:val="21"/>
      <w:lang w:val="en-US" w:eastAsia="zh-CN" w:bidi="ar-SA"/>
    </w:rPr>
  </w:style>
  <w:style w:type="character" w:customStyle="1" w:styleId="74">
    <w:name w:val="纯文本 Char2"/>
    <w:qFormat/>
    <w:uiPriority w:val="0"/>
    <w:rPr>
      <w:rFonts w:ascii="宋体" w:hAnsi="Times New Roman" w:eastAsia="宋体" w:cs="Times New Roman"/>
      <w:kern w:val="2"/>
      <w:sz w:val="21"/>
      <w:lang w:val="en-US" w:eastAsia="zh-CN" w:bidi="ar-SA"/>
    </w:rPr>
  </w:style>
  <w:style w:type="character" w:customStyle="1" w:styleId="75">
    <w:name w:val="A6"/>
    <w:qFormat/>
    <w:uiPriority w:val="99"/>
    <w:rPr>
      <w:rFonts w:cs="MetaPlusNormal-Caps"/>
      <w:color w:val="000000"/>
      <w:sz w:val="16"/>
      <w:szCs w:val="16"/>
    </w:rPr>
  </w:style>
  <w:style w:type="character" w:customStyle="1" w:styleId="76">
    <w:name w:val="downintro"/>
    <w:qFormat/>
    <w:uiPriority w:val="0"/>
  </w:style>
  <w:style w:type="character" w:customStyle="1" w:styleId="77">
    <w:name w:val="font51"/>
    <w:qFormat/>
    <w:uiPriority w:val="0"/>
    <w:rPr>
      <w:rFonts w:hint="eastAsia" w:ascii="宋体" w:hAnsi="宋体" w:eastAsia="宋体" w:cs="宋体"/>
      <w:b/>
      <w:color w:val="000000"/>
      <w:sz w:val="22"/>
      <w:szCs w:val="22"/>
      <w:u w:val="none"/>
    </w:rPr>
  </w:style>
  <w:style w:type="character" w:customStyle="1" w:styleId="78">
    <w:name w:val="font41"/>
    <w:qFormat/>
    <w:uiPriority w:val="0"/>
    <w:rPr>
      <w:rFonts w:hint="default" w:ascii="Times New Roman" w:hAnsi="Times New Roman" w:cs="Times New Roman"/>
      <w:color w:val="000000"/>
      <w:sz w:val="22"/>
      <w:szCs w:val="22"/>
      <w:u w:val="none"/>
    </w:rPr>
  </w:style>
  <w:style w:type="character" w:customStyle="1" w:styleId="79">
    <w:name w:val="font01"/>
    <w:qFormat/>
    <w:uiPriority w:val="0"/>
    <w:rPr>
      <w:rFonts w:hint="eastAsia" w:ascii="宋体" w:hAnsi="宋体" w:eastAsia="宋体" w:cs="宋体"/>
      <w:color w:val="000000"/>
      <w:sz w:val="22"/>
      <w:szCs w:val="22"/>
      <w:u w:val="none"/>
    </w:rPr>
  </w:style>
  <w:style w:type="character" w:customStyle="1" w:styleId="80">
    <w:name w:val="font11"/>
    <w:qFormat/>
    <w:uiPriority w:val="0"/>
    <w:rPr>
      <w:rFonts w:hint="eastAsia" w:ascii="宋体" w:hAnsi="宋体" w:eastAsia="宋体" w:cs="宋体"/>
      <w:color w:val="000000"/>
      <w:sz w:val="22"/>
      <w:szCs w:val="22"/>
      <w:u w:val="none"/>
    </w:rPr>
  </w:style>
  <w:style w:type="character" w:customStyle="1" w:styleId="81">
    <w:name w:val="font31"/>
    <w:qFormat/>
    <w:uiPriority w:val="0"/>
    <w:rPr>
      <w:rFonts w:hint="eastAsia" w:ascii="宋体" w:hAnsi="宋体" w:eastAsia="宋体" w:cs="宋体"/>
      <w:color w:val="000000"/>
      <w:sz w:val="22"/>
      <w:szCs w:val="22"/>
      <w:u w:val="none"/>
    </w:rPr>
  </w:style>
  <w:style w:type="character" w:customStyle="1" w:styleId="8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83">
    <w:name w:val="纯文本 字符"/>
    <w:qFormat/>
    <w:uiPriority w:val="0"/>
    <w:rPr>
      <w:rFonts w:ascii="宋体" w:eastAsia="宋体"/>
      <w:kern w:val="2"/>
      <w:sz w:val="21"/>
      <w:lang w:val="en-US" w:eastAsia="zh-CN" w:bidi="ar-SA"/>
    </w:rPr>
  </w:style>
  <w:style w:type="character" w:customStyle="1" w:styleId="84">
    <w:name w:val="fontstyle01"/>
    <w:qFormat/>
    <w:uiPriority w:val="0"/>
    <w:rPr>
      <w:rFonts w:hint="eastAsia" w:ascii="宋体" w:hAnsi="宋体" w:eastAsia="宋体"/>
      <w:color w:val="000000"/>
      <w:sz w:val="36"/>
      <w:szCs w:val="36"/>
    </w:rPr>
  </w:style>
  <w:style w:type="character" w:customStyle="1" w:styleId="85">
    <w:name w:val="正文文本_"/>
    <w:link w:val="86"/>
    <w:qFormat/>
    <w:uiPriority w:val="0"/>
    <w:rPr>
      <w:rFonts w:ascii="Arial Unicode MS" w:hAnsi="Arial Unicode MS" w:eastAsia="Arial Unicode MS" w:cs="Arial Unicode MS"/>
      <w:sz w:val="22"/>
      <w:shd w:val="clear" w:color="auto" w:fill="FFFFFF"/>
    </w:rPr>
  </w:style>
  <w:style w:type="paragraph" w:customStyle="1" w:styleId="86">
    <w:name w:val="正文文本4"/>
    <w:basedOn w:val="1"/>
    <w:link w:val="85"/>
    <w:qFormat/>
    <w:uiPriority w:val="0"/>
    <w:pPr>
      <w:shd w:val="clear" w:color="auto" w:fill="FFFFFF"/>
      <w:spacing w:after="6360" w:line="0" w:lineRule="atLeast"/>
      <w:ind w:hanging="820"/>
      <w:jc w:val="center"/>
    </w:pPr>
    <w:rPr>
      <w:rFonts w:ascii="Arial Unicode MS" w:hAnsi="Arial Unicode MS" w:eastAsia="Arial Unicode MS" w:cs="Arial Unicode MS"/>
      <w:kern w:val="0"/>
      <w:sz w:val="22"/>
      <w:szCs w:val="20"/>
    </w:rPr>
  </w:style>
  <w:style w:type="character" w:customStyle="1" w:styleId="87">
    <w:name w:val="页眉 字符"/>
    <w:qFormat/>
    <w:uiPriority w:val="0"/>
    <w:rPr>
      <w:rFonts w:ascii="Times New Roman" w:hAnsi="Times New Roman" w:eastAsia="宋体" w:cs="Times New Roman"/>
      <w:sz w:val="18"/>
      <w:szCs w:val="18"/>
    </w:rPr>
  </w:style>
  <w:style w:type="character" w:customStyle="1" w:styleId="88">
    <w:name w:val="font91"/>
    <w:qFormat/>
    <w:uiPriority w:val="99"/>
    <w:rPr>
      <w:rFonts w:ascii="宋体" w:hAnsi="宋体" w:eastAsia="宋体" w:cs="宋体"/>
      <w:color w:val="000000"/>
      <w:sz w:val="18"/>
      <w:szCs w:val="18"/>
      <w:u w:val="none"/>
    </w:rPr>
  </w:style>
  <w:style w:type="character" w:customStyle="1" w:styleId="89">
    <w:name w:val="纯文本 字符2"/>
    <w:qFormat/>
    <w:uiPriority w:val="0"/>
    <w:rPr>
      <w:rFonts w:ascii="宋体" w:eastAsia="宋体"/>
      <w:kern w:val="2"/>
      <w:sz w:val="21"/>
      <w:lang w:val="en-US" w:eastAsia="zh-CN" w:bidi="ar-SA"/>
    </w:rPr>
  </w:style>
  <w:style w:type="paragraph" w:customStyle="1" w:styleId="90">
    <w:name w:val="p2"/>
    <w:basedOn w:val="1"/>
    <w:qFormat/>
    <w:uiPriority w:val="0"/>
    <w:pPr>
      <w:widowControl/>
      <w:spacing w:line="480" w:lineRule="auto"/>
      <w:ind w:firstLine="420"/>
      <w:jc w:val="left"/>
    </w:pPr>
    <w:rPr>
      <w:rFonts w:ascii="宋体" w:hAnsi="宋体" w:cs="宋体"/>
      <w:kern w:val="0"/>
      <w:szCs w:val="21"/>
    </w:rPr>
  </w:style>
  <w:style w:type="paragraph" w:customStyle="1" w:styleId="91">
    <w:name w:val="表格"/>
    <w:basedOn w:val="1"/>
    <w:qFormat/>
    <w:uiPriority w:val="0"/>
    <w:pPr>
      <w:tabs>
        <w:tab w:val="left" w:pos="1200"/>
      </w:tabs>
      <w:spacing w:line="500" w:lineRule="exact"/>
      <w:jc w:val="center"/>
    </w:pPr>
    <w:rPr>
      <w:rFonts w:ascii="宋体"/>
      <w:sz w:val="24"/>
      <w:szCs w:val="18"/>
    </w:rPr>
  </w:style>
  <w:style w:type="paragraph" w:customStyle="1" w:styleId="92">
    <w:name w:val="列出段落2"/>
    <w:basedOn w:val="1"/>
    <w:qFormat/>
    <w:uiPriority w:val="34"/>
    <w:pPr>
      <w:ind w:firstLine="420" w:firstLineChars="200"/>
    </w:pPr>
    <w:rPr>
      <w:rFonts w:ascii="等线" w:hAnsi="等线" w:eastAsia="等线"/>
      <w:sz w:val="28"/>
      <w:szCs w:val="22"/>
    </w:rPr>
  </w:style>
  <w:style w:type="paragraph" w:customStyle="1" w:styleId="93">
    <w:name w:val="Revision"/>
    <w:semiHidden/>
    <w:qFormat/>
    <w:uiPriority w:val="99"/>
    <w:rPr>
      <w:rFonts w:ascii="Calibri" w:hAnsi="Calibri" w:eastAsia="宋体" w:cs="Times New Roman"/>
      <w:kern w:val="2"/>
      <w:sz w:val="21"/>
      <w:szCs w:val="24"/>
      <w:lang w:val="en-US" w:eastAsia="zh-CN" w:bidi="ar-SA"/>
    </w:rPr>
  </w:style>
  <w:style w:type="paragraph" w:customStyle="1" w:styleId="94">
    <w:name w:val="列表段落1"/>
    <w:basedOn w:val="1"/>
    <w:qFormat/>
    <w:uiPriority w:val="34"/>
    <w:pPr>
      <w:widowControl/>
      <w:ind w:left="708"/>
      <w:jc w:val="left"/>
    </w:pPr>
    <w:rPr>
      <w:rFonts w:ascii="RotisSansSerif" w:hAnsi="RotisSansSerif" w:cs="Arial"/>
      <w:kern w:val="0"/>
      <w:sz w:val="24"/>
      <w:lang w:val="de-DE"/>
    </w:rPr>
  </w:style>
  <w:style w:type="paragraph" w:customStyle="1" w:styleId="95">
    <w:name w:val="xl23"/>
    <w:next w:val="22"/>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96">
    <w:name w:val="Absatz2AL"/>
    <w:basedOn w:val="2"/>
    <w:next w:val="1"/>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97">
    <w:name w:val="段"/>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98">
    <w:name w:val="_Style 2"/>
    <w:basedOn w:val="1"/>
    <w:qFormat/>
    <w:uiPriority w:val="99"/>
    <w:pPr>
      <w:spacing w:line="360" w:lineRule="auto"/>
      <w:ind w:firstLine="420" w:firstLineChars="200"/>
    </w:pPr>
    <w:rPr>
      <w:rFonts w:ascii="Arial" w:hAnsi="Arial"/>
      <w:szCs w:val="22"/>
    </w:rPr>
  </w:style>
  <w:style w:type="paragraph" w:customStyle="1" w:styleId="99">
    <w:name w:val="样式2"/>
    <w:basedOn w:val="1"/>
    <w:qFormat/>
    <w:uiPriority w:val="0"/>
    <w:pPr>
      <w:spacing w:line="360" w:lineRule="auto"/>
    </w:pPr>
    <w:rPr>
      <w:rFonts w:ascii="Century Gothic" w:hAnsi="Century Gothic" w:eastAsia="黑体"/>
      <w:b/>
      <w:sz w:val="32"/>
      <w:szCs w:val="30"/>
    </w:rPr>
  </w:style>
  <w:style w:type="paragraph" w:customStyle="1" w:styleId="100">
    <w:name w:val="Char1"/>
    <w:basedOn w:val="1"/>
    <w:qFormat/>
    <w:uiPriority w:val="0"/>
    <w:pPr>
      <w:ind w:firstLine="200" w:firstLineChars="200"/>
    </w:pPr>
  </w:style>
  <w:style w:type="paragraph" w:customStyle="1" w:styleId="101">
    <w:name w:val="列出段落1"/>
    <w:basedOn w:val="1"/>
    <w:qFormat/>
    <w:uiPriority w:val="99"/>
    <w:pPr>
      <w:ind w:firstLine="420" w:firstLineChars="200"/>
    </w:pPr>
    <w:rPr>
      <w:szCs w:val="21"/>
    </w:rPr>
  </w:style>
  <w:style w:type="paragraph" w:customStyle="1" w:styleId="102">
    <w:name w:val="Char"/>
    <w:basedOn w:val="1"/>
    <w:qFormat/>
    <w:uiPriority w:val="0"/>
  </w:style>
  <w:style w:type="paragraph" w:customStyle="1" w:styleId="103">
    <w:name w:val="Char13"/>
    <w:basedOn w:val="1"/>
    <w:qFormat/>
    <w:uiPriority w:val="0"/>
  </w:style>
  <w:style w:type="paragraph" w:styleId="10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05">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pPr>
    <w:rPr>
      <w:rFonts w:ascii="MS PGothic" w:hAnsi="Arial" w:eastAsia="MS PGothic"/>
      <w:color w:val="000000"/>
      <w:kern w:val="0"/>
    </w:rPr>
  </w:style>
  <w:style w:type="paragraph" w:customStyle="1" w:styleId="106">
    <w:name w:val="抬头"/>
    <w:basedOn w:val="1"/>
    <w:qFormat/>
    <w:uiPriority w:val="0"/>
    <w:pPr>
      <w:spacing w:beforeLines="50" w:line="360" w:lineRule="auto"/>
    </w:pPr>
    <w:rPr>
      <w:rFonts w:ascii="宋体"/>
      <w:sz w:val="24"/>
    </w:rPr>
  </w:style>
  <w:style w:type="paragraph" w:customStyle="1" w:styleId="107">
    <w:name w:val="缺省文本"/>
    <w:basedOn w:val="1"/>
    <w:qFormat/>
    <w:uiPriority w:val="0"/>
    <w:pPr>
      <w:autoSpaceDE w:val="0"/>
      <w:autoSpaceDN w:val="0"/>
      <w:adjustRightInd w:val="0"/>
      <w:jc w:val="left"/>
    </w:pPr>
    <w:rPr>
      <w:kern w:val="0"/>
      <w:sz w:val="24"/>
      <w:szCs w:val="20"/>
    </w:rPr>
  </w:style>
  <w:style w:type="paragraph" w:customStyle="1" w:styleId="108">
    <w:name w:val="北航节标题"/>
    <w:basedOn w:val="109"/>
    <w:next w:val="109"/>
    <w:qFormat/>
    <w:uiPriority w:val="0"/>
    <w:pPr>
      <w:spacing w:beforeLines="50" w:afterLines="50"/>
      <w:ind w:firstLine="0" w:firstLineChars="0"/>
      <w:contextualSpacing/>
      <w:outlineLvl w:val="1"/>
    </w:pPr>
    <w:rPr>
      <w:rFonts w:eastAsia="Heiti SC Medium"/>
      <w:sz w:val="28"/>
    </w:rPr>
  </w:style>
  <w:style w:type="paragraph" w:customStyle="1" w:styleId="109">
    <w:name w:val="北航正文"/>
    <w:basedOn w:val="1"/>
    <w:qFormat/>
    <w:uiPriority w:val="0"/>
    <w:pPr>
      <w:widowControl/>
      <w:spacing w:line="360" w:lineRule="auto"/>
      <w:ind w:firstLine="200" w:firstLineChars="200"/>
    </w:pPr>
    <w:rPr>
      <w:rFonts w:ascii="Times New Roman" w:hAnsi="Times New Roman" w:eastAsia="Songti SC" w:cs="宋体"/>
      <w:sz w:val="24"/>
      <w:szCs w:val="22"/>
    </w:rPr>
  </w:style>
  <w:style w:type="paragraph" w:customStyle="1" w:styleId="1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1">
    <w:name w:val="Char2 Char Char Char Char Char Char"/>
    <w:basedOn w:val="9"/>
    <w:qFormat/>
    <w:uiPriority w:val="0"/>
    <w:rPr>
      <w:rFonts w:ascii="Tahoma" w:hAnsi="Tahoma"/>
      <w:sz w:val="24"/>
    </w:rPr>
  </w:style>
  <w:style w:type="paragraph" w:customStyle="1" w:styleId="112">
    <w:name w:val="p0"/>
    <w:basedOn w:val="1"/>
    <w:qFormat/>
    <w:uiPriority w:val="0"/>
    <w:pPr>
      <w:widowControl/>
    </w:pPr>
    <w:rPr>
      <w:kern w:val="0"/>
      <w:szCs w:val="21"/>
    </w:rPr>
  </w:style>
  <w:style w:type="paragraph" w:customStyle="1" w:styleId="113">
    <w:name w:val="彩色列表 - 强调文字颜色 12"/>
    <w:basedOn w:val="1"/>
    <w:qFormat/>
    <w:uiPriority w:val="34"/>
    <w:pPr>
      <w:ind w:firstLine="420" w:firstLineChars="200"/>
    </w:pPr>
    <w:rPr>
      <w:szCs w:val="22"/>
    </w:rPr>
  </w:style>
  <w:style w:type="paragraph" w:customStyle="1" w:styleId="114">
    <w:name w:val="彩色列表 - 强调文字颜色 11"/>
    <w:basedOn w:val="1"/>
    <w:qFormat/>
    <w:uiPriority w:val="34"/>
    <w:pPr>
      <w:ind w:firstLine="420" w:firstLineChars="200"/>
    </w:pPr>
    <w:rPr>
      <w:rFonts w:ascii="Cambria" w:hAnsi="Cambria"/>
      <w:sz w:val="24"/>
    </w:rPr>
  </w:style>
  <w:style w:type="paragraph" w:customStyle="1" w:styleId="115">
    <w:name w:val="Char Char Char Char Char Char"/>
    <w:basedOn w:val="1"/>
    <w:qFormat/>
    <w:uiPriority w:val="0"/>
    <w:rPr>
      <w:rFonts w:ascii="Tahoma" w:hAnsi="Tahoma"/>
      <w:sz w:val="24"/>
      <w:szCs w:val="20"/>
    </w:rPr>
  </w:style>
  <w:style w:type="paragraph" w:customStyle="1" w:styleId="116">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17">
    <w:name w:val="Char Char1 Char Char"/>
    <w:basedOn w:val="1"/>
    <w:qFormat/>
    <w:uiPriority w:val="0"/>
    <w:pPr>
      <w:tabs>
        <w:tab w:val="left" w:pos="360"/>
      </w:tabs>
    </w:pPr>
    <w:rPr>
      <w:szCs w:val="20"/>
    </w:rPr>
  </w:style>
  <w:style w:type="paragraph" w:customStyle="1" w:styleId="118">
    <w:name w:val="无间隔1"/>
    <w:basedOn w:val="1"/>
    <w:qFormat/>
    <w:uiPriority w:val="0"/>
    <w:pPr>
      <w:widowControl/>
      <w:jc w:val="left"/>
    </w:pPr>
    <w:rPr>
      <w:kern w:val="0"/>
      <w:sz w:val="22"/>
      <w:szCs w:val="20"/>
      <w:lang w:eastAsia="en-US" w:bidi="en-US"/>
    </w:rPr>
  </w:style>
  <w:style w:type="paragraph" w:customStyle="1" w:styleId="119">
    <w:name w:val="正文五号"/>
    <w:basedOn w:val="1"/>
    <w:qFormat/>
    <w:uiPriority w:val="0"/>
    <w:rPr>
      <w:rFonts w:ascii="宋体" w:eastAsia="仿宋_GB2312"/>
      <w:szCs w:val="20"/>
    </w:rPr>
  </w:style>
  <w:style w:type="paragraph" w:customStyle="1" w:styleId="120">
    <w:name w:val="Char Char Char"/>
    <w:basedOn w:val="1"/>
    <w:qFormat/>
    <w:uiPriority w:val="0"/>
    <w:pPr>
      <w:ind w:firstLine="200" w:firstLineChars="200"/>
    </w:pPr>
    <w:rPr>
      <w:sz w:val="24"/>
    </w:rPr>
  </w:style>
  <w:style w:type="paragraph" w:customStyle="1" w:styleId="121">
    <w:name w:val="5"/>
    <w:basedOn w:val="1"/>
    <w:qFormat/>
    <w:uiPriority w:val="0"/>
    <w:pPr>
      <w:tabs>
        <w:tab w:val="right" w:pos="-2120"/>
      </w:tabs>
      <w:snapToGrid w:val="0"/>
    </w:pPr>
    <w:rPr>
      <w:rFonts w:ascii="Tahoma" w:hAnsi="Tahoma"/>
      <w:spacing w:val="6"/>
      <w:sz w:val="24"/>
      <w:szCs w:val="20"/>
    </w:rPr>
  </w:style>
  <w:style w:type="paragraph" w:customStyle="1" w:styleId="122">
    <w:name w:val="_Style 1"/>
    <w:basedOn w:val="1"/>
    <w:qFormat/>
    <w:uiPriority w:val="34"/>
    <w:pPr>
      <w:ind w:firstLine="420" w:firstLineChars="200"/>
    </w:pPr>
    <w:rPr>
      <w:rFonts w:ascii="Abadi MT Condensed Light" w:hAnsi="Abadi MT Condensed Light" w:eastAsia="仿宋_GB2312"/>
      <w:sz w:val="10"/>
      <w:szCs w:val="20"/>
    </w:rPr>
  </w:style>
  <w:style w:type="paragraph" w:customStyle="1" w:styleId="123">
    <w:name w:val="标题2"/>
    <w:basedOn w:val="1"/>
    <w:qFormat/>
    <w:uiPriority w:val="0"/>
    <w:pPr>
      <w:tabs>
        <w:tab w:val="left" w:pos="360"/>
      </w:tabs>
      <w:spacing w:line="500" w:lineRule="exact"/>
      <w:ind w:left="100" w:leftChars="100" w:right="100" w:rightChars="100" w:hanging="284"/>
    </w:pPr>
    <w:rPr>
      <w:rFonts w:ascii="等线" w:hAnsi="等线" w:eastAsia="黑体"/>
      <w:bCs/>
      <w:szCs w:val="21"/>
    </w:rPr>
  </w:style>
  <w:style w:type="paragraph" w:customStyle="1" w:styleId="124">
    <w:name w:val="*正文"/>
    <w:basedOn w:val="1"/>
    <w:qFormat/>
    <w:uiPriority w:val="0"/>
    <w:pPr>
      <w:spacing w:line="300" w:lineRule="auto"/>
      <w:ind w:firstLine="480"/>
    </w:pPr>
    <w:rPr>
      <w:rFonts w:ascii="宋体" w:hAnsi="宋体" w:cs="仿宋_GB2312"/>
      <w:sz w:val="24"/>
    </w:rPr>
  </w:style>
  <w:style w:type="character" w:customStyle="1" w:styleId="125">
    <w:name w:val="font21"/>
    <w:basedOn w:val="30"/>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4473</Words>
  <Characters>5368</Characters>
  <Lines>347</Lines>
  <Paragraphs>97</Paragraphs>
  <TotalTime>14</TotalTime>
  <ScaleCrop>false</ScaleCrop>
  <LinksUpToDate>false</LinksUpToDate>
  <CharactersWithSpaces>5498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2022-06-07T12:49:00Z</dcterms:created>
  <dc:creator>User</dc:creator>
  <cp:lastModifiedBy>罗跃波</cp:lastModifiedBy>
  <cp:lastPrinted>2018-04-24T00:32:00Z</cp:lastPrinted>
  <dcterms:modified xsi:type="dcterms:W3CDTF">2025-03-10T02:47:19Z</dcterms:modified>
  <dc:title>云南省肿瘤医院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D3B9F82EE8F64E279FF9FFB6FC49F642</vt:lpwstr>
  </property>
  <property fmtid="{D5CDD505-2E9C-101B-9397-08002B2CF9AE}" pid="3" name="KSOProductBuildVer">
    <vt:lpwstr>2052-12.1.0.20305</vt:lpwstr>
  </property>
  <property fmtid="{D5CDD505-2E9C-101B-9397-08002B2CF9AE}" pid="4" name="KSOTemplateDocerSaveRecord">
    <vt:lpwstr>eyJoZGlkIjoiMWY2MzkzZmE5ZWIwM2U1NzdiZTM5ZjU2YWRhMWE1NWEifQ==</vt:lpwstr>
  </property>
</Properties>
</file>