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投标报价（满分40分）价格得分按以下公式计算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磋商公司价格得分=(磋商基准价/磋商最终报价)*40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磋商基准价为所有符合本次磋商要求的最低报价。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二、技术部分（满分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0分）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1)磋商文件内容完整性和编制水</w:t>
      </w:r>
      <w:bookmarkStart w:id="0" w:name="_GoBack"/>
      <w:bookmarkEnd w:id="0"/>
      <w:r>
        <w:rPr>
          <w:rFonts w:hint="eastAsia"/>
          <w:sz w:val="28"/>
          <w:szCs w:val="28"/>
        </w:rPr>
        <w:t>平（满分5分）：由采购磋商小组按照磋商文件内容完整性、真实性、是否资料齐全严谨周密等因素打分。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2) 供货能力、配送服务方案（满分40分）：评委根据磋商人提供的包括人员配置、采购计划响应时间、到货时间、采购计划数量满足率、需特殊储存条件（如2-8℃冷藏及冷冻）的产品是否有冷链运输方案、应急处置供货方案、供货渠道等描述进行比较，综合打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3) 产品售后服务承诺及产品质量承诺（满分10分） 提供所投产品售后服务承诺及产品质量承诺，能提供及时快捷的售后服务，并有具体的违约责任承诺，保证所供产品有相应合格证。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4) 医用耗材类似业绩（满分5分）投标人提供同类相似医用耗材的业绩。提供项目业绩的合同复印件。每个业绩得1分，满分为5分。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7BD498"/>
    <w:multiLevelType w:val="singleLevel"/>
    <w:tmpl w:val="C47BD4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F0B9C"/>
    <w:rsid w:val="4D2F0B9C"/>
    <w:rsid w:val="533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2022-11-23T09:55:00Z</dcterms:created>
  <dc:creator>王薇</dc:creator>
  <cp:lastModifiedBy>王薇</cp:lastModifiedBy>
  <dcterms:modified xsi:type="dcterms:W3CDTF">2022-11-28T09:30:33Z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