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74" w:tblpY="905"/>
        <w:tblOverlap w:val="never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985"/>
        <w:gridCol w:w="1419"/>
        <w:gridCol w:w="6025"/>
      </w:tblGrid>
      <w:tr w:rsidR="00B72B14" w14:paraId="33050095" w14:textId="77777777">
        <w:trPr>
          <w:trHeight w:val="4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B15" w14:textId="77777777" w:rsidR="00B72B14" w:rsidRDefault="00000000">
            <w:pPr>
              <w:snapToGrid w:val="0"/>
              <w:spacing w:line="50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E9B2" w14:textId="77777777" w:rsidR="00B72B14" w:rsidRDefault="00000000">
            <w:pPr>
              <w:snapToGrid w:val="0"/>
              <w:spacing w:line="500" w:lineRule="exact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投标报价</w:t>
            </w:r>
          </w:p>
          <w:p w14:paraId="7966530F" w14:textId="77777777" w:rsidR="00B72B14" w:rsidRDefault="00000000">
            <w:pPr>
              <w:snapToGrid w:val="0"/>
              <w:spacing w:line="50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（30分）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438" w14:textId="77777777" w:rsidR="00B72B14" w:rsidRDefault="00000000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价格分统一采用低价优先法计算，即满足招标文件要求且投标价格最低的投标报价为评标基准价，其价格分为满分。其他投标人的价格分统一按照下列公式计算：</w:t>
            </w:r>
          </w:p>
          <w:p w14:paraId="365C8FA7" w14:textId="77777777" w:rsidR="00B72B14" w:rsidRDefault="00000000">
            <w:pPr>
              <w:spacing w:line="360" w:lineRule="auto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投标报价得分＝（评标基准价/投标报价）×30。（符合必备条件的供应商才能进入有效评分）</w:t>
            </w:r>
          </w:p>
          <w:p w14:paraId="0DDE8CCB" w14:textId="1D44C155" w:rsidR="00B72B14" w:rsidRDefault="00000000">
            <w:pPr>
              <w:spacing w:line="360" w:lineRule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注：</w:t>
            </w: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“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采购需求及要求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”对应的每一个标包若有缺项，按照所缺标包中每个单项的</w:t>
            </w:r>
            <w:r w:rsidR="000809DE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预算单价和预计数量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计算报价分值。</w:t>
            </w:r>
          </w:p>
        </w:tc>
      </w:tr>
      <w:tr w:rsidR="00B72B14" w14:paraId="77E51431" w14:textId="77777777">
        <w:trPr>
          <w:trHeight w:val="462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15D01" w14:textId="77777777" w:rsidR="00B72B14" w:rsidRDefault="00000000"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  <w:t>2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7AC7" w14:textId="77777777" w:rsidR="00B72B14" w:rsidRDefault="00000000">
            <w:pPr>
              <w:spacing w:line="50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配送方案及质量保证评分（70分）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A539" w14:textId="77777777" w:rsidR="00B72B14" w:rsidRDefault="00000000">
            <w:pPr>
              <w:spacing w:line="50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配送服务配送范围、配送时间、配送方式方案（27分）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907" w14:textId="50A00C19" w:rsidR="00B72B14" w:rsidRDefault="00000000">
            <w:pPr>
              <w:ind w:firstLineChars="200" w:firstLine="42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根据响应文件中投标人对本采购项目中的“</w:t>
            </w:r>
            <w:r w:rsidR="00922586">
              <w:rPr>
                <w:rFonts w:asciiTheme="minorEastAsia" w:hAnsiTheme="minorEastAsia" w:cstheme="minorEastAsia" w:hint="eastAsia"/>
                <w:szCs w:val="21"/>
              </w:rPr>
              <w:t>①</w:t>
            </w:r>
            <w:r>
              <w:rPr>
                <w:rFonts w:asciiTheme="minorEastAsia" w:hAnsiTheme="minorEastAsia" w:cstheme="minorEastAsia" w:hint="eastAsia"/>
                <w:szCs w:val="21"/>
              </w:rPr>
              <w:t>配送范围、</w:t>
            </w:r>
            <w:r w:rsidR="00922586">
              <w:rPr>
                <w:rFonts w:asciiTheme="minorEastAsia" w:hAnsiTheme="minorEastAsia" w:cstheme="minorEastAsia" w:hint="eastAsia"/>
                <w:szCs w:val="21"/>
              </w:rPr>
              <w:t>②</w:t>
            </w:r>
            <w:r>
              <w:rPr>
                <w:rFonts w:asciiTheme="minorEastAsia" w:hAnsiTheme="minorEastAsia" w:cstheme="minorEastAsia" w:hint="eastAsia"/>
                <w:szCs w:val="21"/>
              </w:rPr>
              <w:t>配送时间、</w:t>
            </w:r>
            <w:r w:rsidR="00922586">
              <w:rPr>
                <w:rFonts w:asciiTheme="minorEastAsia" w:hAnsiTheme="minorEastAsia" w:cstheme="minorEastAsia" w:hint="eastAsia"/>
                <w:szCs w:val="21"/>
              </w:rPr>
              <w:t>③</w:t>
            </w:r>
            <w:r>
              <w:rPr>
                <w:rFonts w:asciiTheme="minorEastAsia" w:hAnsiTheme="minorEastAsia" w:cstheme="minorEastAsia" w:hint="eastAsia"/>
                <w:szCs w:val="21"/>
              </w:rPr>
              <w:t>配送方式”3项内容进行打分，以上内容每缺少一项扣9分；</w:t>
            </w:r>
          </w:p>
          <w:p w14:paraId="5D6CE06E" w14:textId="39E5DE12" w:rsidR="00B72B14" w:rsidRDefault="0083692A">
            <w:pPr>
              <w:ind w:firstLineChars="100" w:firstLine="21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①</w:t>
            </w:r>
            <w:r w:rsidR="00000000">
              <w:rPr>
                <w:rFonts w:asciiTheme="minorEastAsia" w:hAnsiTheme="minorEastAsia" w:cstheme="minorEastAsia" w:hint="eastAsia"/>
                <w:szCs w:val="21"/>
              </w:rPr>
              <w:t>配送范围：按照我方要求的配送地点和路线进行配送，覆盖整个院区，方案是否全面；</w:t>
            </w:r>
          </w:p>
          <w:p w14:paraId="6420461E" w14:textId="482EED49" w:rsidR="00B72B14" w:rsidRDefault="0083692A">
            <w:pPr>
              <w:ind w:firstLineChars="100" w:firstLine="21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②</w:t>
            </w:r>
            <w:r w:rsidR="00000000">
              <w:rPr>
                <w:rFonts w:asciiTheme="minorEastAsia" w:hAnsiTheme="minorEastAsia" w:cstheme="minorEastAsia" w:hint="eastAsia"/>
                <w:szCs w:val="21"/>
              </w:rPr>
              <w:t>配送时间：按照时间要求，提供快速、准时的配送服务，保证肠内营养制剂在约定时间内送达患者手中；</w:t>
            </w:r>
          </w:p>
          <w:p w14:paraId="0AA17412" w14:textId="5CAAD96C" w:rsidR="00B72B14" w:rsidRDefault="0083692A">
            <w:pPr>
              <w:ind w:firstLineChars="100" w:firstLine="21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③</w:t>
            </w:r>
            <w:r w:rsidR="00000000">
              <w:rPr>
                <w:rFonts w:asciiTheme="minorEastAsia" w:hAnsiTheme="minorEastAsia" w:cstheme="minorEastAsia" w:hint="eastAsia"/>
                <w:szCs w:val="21"/>
              </w:rPr>
              <w:t>配送方式：根据配制好的肠内营养制剂毫升数、袋数和品质要求，选择合适的配送方式和工具，确保制剂的安全和完整。</w:t>
            </w:r>
          </w:p>
          <w:p w14:paraId="42A3365A" w14:textId="77777777" w:rsidR="00B72B14" w:rsidRDefault="00000000">
            <w:pPr>
              <w:ind w:firstLine="48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以上3项内容在每一个方面存在不足分别扣4分。</w:t>
            </w:r>
          </w:p>
        </w:tc>
      </w:tr>
      <w:tr w:rsidR="00B72B14" w14:paraId="26B51B57" w14:textId="77777777">
        <w:trPr>
          <w:trHeight w:val="4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569A1" w14:textId="77777777" w:rsidR="00B72B14" w:rsidRDefault="00B72B14">
            <w:pPr>
              <w:snapToGrid w:val="0"/>
              <w:spacing w:line="500" w:lineRule="exact"/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7CBBF" w14:textId="77777777" w:rsidR="00B72B14" w:rsidRDefault="00B72B14">
            <w:pPr>
              <w:spacing w:line="50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0581" w14:textId="77777777" w:rsidR="00B72B14" w:rsidRDefault="00000000">
            <w:pPr>
              <w:spacing w:line="440" w:lineRule="exact"/>
              <w:ind w:right="11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配送准确性、完整性、配送跟踪与反馈评审（满分15分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  <w:p w14:paraId="1F4FA74E" w14:textId="77777777" w:rsidR="00B72B14" w:rsidRDefault="00B72B14">
            <w:pPr>
              <w:spacing w:line="440" w:lineRule="exact"/>
              <w:ind w:right="11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3405" w14:textId="27A41705" w:rsidR="00B72B14" w:rsidRDefault="00000000">
            <w:pPr>
              <w:spacing w:line="440" w:lineRule="exact"/>
              <w:ind w:right="11" w:firstLineChars="100" w:firstLine="210"/>
              <w:jc w:val="left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根据响应文件中“</w:t>
            </w:r>
            <w:r w:rsidR="00A77932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①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配送准确性、</w:t>
            </w:r>
            <w:r w:rsidR="00A77932">
              <w:rPr>
                <w:rFonts w:asciiTheme="minorEastAsia" w:hAnsiTheme="minorEastAsia" w:cstheme="minorEastAsia" w:hint="eastAsia"/>
                <w:szCs w:val="21"/>
              </w:rPr>
              <w:t>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完整性、配送跟踪与反馈”3项内容进行打分，以上内容每缺一项扣5分；</w:t>
            </w:r>
          </w:p>
          <w:p w14:paraId="5753F926" w14:textId="321839E9" w:rsidR="00B72B14" w:rsidRDefault="00A77932">
            <w:pPr>
              <w:spacing w:line="440" w:lineRule="exact"/>
              <w:ind w:right="11" w:firstLineChars="100" w:firstLine="210"/>
              <w:jc w:val="left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①</w:t>
            </w:r>
            <w:r w:rsidR="0000000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配送准确性：供应商应确保配送信息的准确性，包括货物数量、配送地址、配送时间等，避免出现配送错误或延误的情况；</w:t>
            </w:r>
          </w:p>
          <w:p w14:paraId="5C68FE90" w14:textId="5E06856A" w:rsidR="00B72B14" w:rsidRDefault="00000000">
            <w:pPr>
              <w:pStyle w:val="a0"/>
              <w:jc w:val="left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="00A77932">
              <w:rPr>
                <w:rFonts w:asciiTheme="minorEastAsia" w:hAnsiTheme="minorEastAsia" w:cstheme="minorEastAsia" w:hint="eastAsia"/>
                <w:szCs w:val="21"/>
              </w:rPr>
              <w:t>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完整性</w:t>
            </w:r>
            <w:r w:rsidR="00A77932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指所投标包中的完整性，</w:t>
            </w:r>
            <w:r w:rsidR="002C3D0B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如出现</w:t>
            </w:r>
            <w:r w:rsidR="0083692A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缺项、漏项</w:t>
            </w:r>
            <w:r w:rsidR="00FD4688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，则本项为0分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14:paraId="5B625B4D" w14:textId="4B4FE40B" w:rsidR="00B72B14" w:rsidRDefault="00A77932">
            <w:pPr>
              <w:spacing w:line="440" w:lineRule="exact"/>
              <w:ind w:right="11" w:firstLineChars="100" w:firstLine="210"/>
              <w:jc w:val="left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③</w:t>
            </w:r>
            <w:r w:rsidR="0000000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配送跟踪与反馈：供应商应提供实时配送跟踪服务，以便我们了解货物的配送状态。同时，供应商应及时向我们反馈配送过程中的问题，确保问题得到及时解决。</w:t>
            </w:r>
          </w:p>
          <w:p w14:paraId="05237BC8" w14:textId="77777777" w:rsidR="00B72B14" w:rsidRDefault="00000000">
            <w:pPr>
              <w:spacing w:line="440" w:lineRule="exact"/>
              <w:ind w:right="11" w:firstLineChars="100" w:firstLine="210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以上3项内容每</w:t>
            </w:r>
            <w:r>
              <w:rPr>
                <w:rFonts w:asciiTheme="minorEastAsia" w:hAnsiTheme="minorEastAsia" w:cstheme="minorEastAsia" w:hint="eastAsia"/>
                <w:szCs w:val="21"/>
              </w:rPr>
              <w:t>一个方面存在不足扣3分。</w:t>
            </w:r>
          </w:p>
        </w:tc>
      </w:tr>
      <w:tr w:rsidR="00B72B14" w14:paraId="3D9B9244" w14:textId="77777777">
        <w:trPr>
          <w:trHeight w:val="360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F999" w14:textId="77777777" w:rsidR="00B72B14" w:rsidRDefault="00B72B14">
            <w:pPr>
              <w:snapToGrid w:val="0"/>
              <w:spacing w:line="500" w:lineRule="exact"/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C15F" w14:textId="77777777" w:rsidR="00B72B14" w:rsidRDefault="00B72B14">
            <w:pPr>
              <w:spacing w:line="50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4727" w14:textId="77777777" w:rsidR="00B72B14" w:rsidRDefault="00000000">
            <w:pPr>
              <w:spacing w:line="440" w:lineRule="exact"/>
              <w:ind w:right="11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退换货要求、配送员素质评审（满</w:t>
            </w:r>
            <w:r>
              <w:rPr>
                <w:rFonts w:asciiTheme="minorEastAsia" w:hAnsiTheme="minorEastAsia" w:cstheme="minorEastAsia" w:hint="eastAsia"/>
                <w:szCs w:val="21"/>
              </w:rPr>
              <w:t>分23分）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98B" w14:textId="2B3E2E1B" w:rsidR="00B72B14" w:rsidRDefault="00000000">
            <w:pPr>
              <w:spacing w:line="440" w:lineRule="exact"/>
              <w:ind w:right="11" w:firstLine="301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根据响应文件中对“</w:t>
            </w:r>
            <w:r w:rsidR="00C70FF4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①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退换货要求、</w:t>
            </w:r>
            <w:r w:rsidR="00C70FF4">
              <w:rPr>
                <w:rFonts w:asciiTheme="minorEastAsia" w:hAnsiTheme="minorEastAsia" w:cstheme="minorEastAsia" w:hint="eastAsia"/>
                <w:szCs w:val="21"/>
              </w:rPr>
              <w:t>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配送员</w:t>
            </w:r>
            <w:r w:rsidR="00F6705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要求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”2项内容进行打分，以上内容每缺一项扣11.5分；</w:t>
            </w:r>
          </w:p>
          <w:p w14:paraId="6C7BFD97" w14:textId="53D9D0C2" w:rsidR="00B72B14" w:rsidRDefault="00C70FF4">
            <w:pPr>
              <w:spacing w:line="440" w:lineRule="exact"/>
              <w:ind w:right="11" w:firstLine="301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①</w:t>
            </w:r>
            <w:r w:rsidR="0000000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退换货要求：由于配送延误或者其它原因导致患者不能及时使用肠内营养制剂，要求退换，供应商应无条件退换。</w:t>
            </w:r>
          </w:p>
          <w:p w14:paraId="617EC2A9" w14:textId="64D47638" w:rsidR="00B72B14" w:rsidRDefault="00C70FF4">
            <w:pPr>
              <w:spacing w:line="440" w:lineRule="exact"/>
              <w:ind w:right="11" w:firstLine="301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②</w:t>
            </w:r>
            <w:r w:rsidR="0000000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配送员</w:t>
            </w:r>
            <w:r w:rsidR="00F6705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要求</w:t>
            </w:r>
            <w:r w:rsidR="0000000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：供应商应配备具备专业素质的配送员，并提供相关的健康证明，具备良好的沟通能力和服务意识，为患者提供优质的配送体验。</w:t>
            </w:r>
            <w:r w:rsidR="00000000">
              <w:rPr>
                <w:rFonts w:ascii="仿宋" w:hAnsi="仿宋" w:cs="仿宋" w:hint="eastAsia"/>
                <w:szCs w:val="24"/>
              </w:rPr>
              <w:br/>
              <w:t xml:space="preserve">  </w:t>
            </w:r>
            <w:r w:rsidR="00000000">
              <w:rPr>
                <w:rFonts w:ascii="仿宋" w:hAnsi="仿宋" w:cs="仿宋" w:hint="eastAsia"/>
                <w:szCs w:val="24"/>
              </w:rPr>
              <w:t>以上</w:t>
            </w:r>
            <w:r w:rsidR="00000000">
              <w:rPr>
                <w:rFonts w:ascii="仿宋" w:hAnsi="仿宋" w:cs="仿宋" w:hint="eastAsia"/>
                <w:szCs w:val="24"/>
              </w:rPr>
              <w:t>2</w:t>
            </w:r>
            <w:r w:rsidR="00000000">
              <w:rPr>
                <w:rFonts w:ascii="仿宋" w:hAnsi="仿宋" w:cs="仿宋" w:hint="eastAsia"/>
                <w:szCs w:val="24"/>
              </w:rPr>
              <w:t>项</w:t>
            </w:r>
            <w:r w:rsidR="00000000">
              <w:rPr>
                <w:rFonts w:asciiTheme="minorEastAsia" w:hAnsiTheme="minorEastAsia" w:cstheme="minorEastAsia" w:hint="eastAsia"/>
                <w:szCs w:val="21"/>
              </w:rPr>
              <w:t>每一个方面存在不足扣6分。</w:t>
            </w:r>
          </w:p>
        </w:tc>
      </w:tr>
      <w:tr w:rsidR="00B72B14" w14:paraId="4EE06B82" w14:textId="77777777" w:rsidTr="00DA09CE">
        <w:trPr>
          <w:trHeight w:val="83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F7F9" w14:textId="77777777" w:rsidR="00B72B14" w:rsidRDefault="00B72B14">
            <w:pPr>
              <w:snapToGrid w:val="0"/>
              <w:spacing w:line="500" w:lineRule="exact"/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D24C" w14:textId="77777777" w:rsidR="00B72B14" w:rsidRDefault="00B72B14">
            <w:pPr>
              <w:spacing w:line="50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ABE3" w14:textId="77777777" w:rsidR="00B72B14" w:rsidRDefault="00000000">
            <w:pPr>
              <w:spacing w:line="440" w:lineRule="exact"/>
              <w:ind w:right="11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  <w:lang w:val="zh-CN"/>
              </w:rPr>
              <w:t>业绩（满分5分）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F1CC" w14:textId="77777777" w:rsidR="00B72B14" w:rsidRDefault="00000000">
            <w:pPr>
              <w:spacing w:line="440" w:lineRule="exact"/>
              <w:ind w:right="11" w:firstLine="301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2021年1月1日至今（以合同签订时间为准）投标人承担过一项类似业绩的得1分（以提供的中标/成交通知书或主合同为准），最高分不得超过5分。</w:t>
            </w:r>
          </w:p>
        </w:tc>
      </w:tr>
    </w:tbl>
    <w:p w14:paraId="7D9C1FDD" w14:textId="77777777" w:rsidR="00B72B14" w:rsidRDefault="00B72B14" w:rsidP="00DA09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B72B14">
      <w:pgSz w:w="11906" w:h="16838"/>
      <w:pgMar w:top="590" w:right="1800" w:bottom="59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Y2MzkzZmE5ZWIwM2U1NzdiZTM5ZjU2YWRhMWE1NWEifQ=="/>
  </w:docVars>
  <w:rsids>
    <w:rsidRoot w:val="00442D03"/>
    <w:rsid w:val="00022C69"/>
    <w:rsid w:val="000809DE"/>
    <w:rsid w:val="000B59FE"/>
    <w:rsid w:val="001F466D"/>
    <w:rsid w:val="00230CC7"/>
    <w:rsid w:val="00234A9C"/>
    <w:rsid w:val="002C3D0B"/>
    <w:rsid w:val="00386AD7"/>
    <w:rsid w:val="003C3BFE"/>
    <w:rsid w:val="00432CBD"/>
    <w:rsid w:val="00442D03"/>
    <w:rsid w:val="004A2D5B"/>
    <w:rsid w:val="004E50A1"/>
    <w:rsid w:val="005840D1"/>
    <w:rsid w:val="005858F6"/>
    <w:rsid w:val="005B0D49"/>
    <w:rsid w:val="005D5343"/>
    <w:rsid w:val="00620ED0"/>
    <w:rsid w:val="006F6C6B"/>
    <w:rsid w:val="007140D5"/>
    <w:rsid w:val="00724F29"/>
    <w:rsid w:val="0083692A"/>
    <w:rsid w:val="00922586"/>
    <w:rsid w:val="00A77932"/>
    <w:rsid w:val="00B72B14"/>
    <w:rsid w:val="00B91AD6"/>
    <w:rsid w:val="00BC0CBA"/>
    <w:rsid w:val="00BC2D78"/>
    <w:rsid w:val="00C274DA"/>
    <w:rsid w:val="00C345B8"/>
    <w:rsid w:val="00C56DF4"/>
    <w:rsid w:val="00C70FF4"/>
    <w:rsid w:val="00D334CE"/>
    <w:rsid w:val="00DA09CE"/>
    <w:rsid w:val="00DE5370"/>
    <w:rsid w:val="00E11A50"/>
    <w:rsid w:val="00E15900"/>
    <w:rsid w:val="00EF7895"/>
    <w:rsid w:val="00F27A1F"/>
    <w:rsid w:val="00F34B29"/>
    <w:rsid w:val="00F6705C"/>
    <w:rsid w:val="00FD4688"/>
    <w:rsid w:val="013F23FD"/>
    <w:rsid w:val="05972365"/>
    <w:rsid w:val="0A281417"/>
    <w:rsid w:val="0A9A3791"/>
    <w:rsid w:val="0DCF4DFB"/>
    <w:rsid w:val="0DD203DE"/>
    <w:rsid w:val="0DFC36AD"/>
    <w:rsid w:val="0FE01A49"/>
    <w:rsid w:val="159F4E2C"/>
    <w:rsid w:val="15AF7FAD"/>
    <w:rsid w:val="15C067D1"/>
    <w:rsid w:val="17594D57"/>
    <w:rsid w:val="18986B23"/>
    <w:rsid w:val="19324A8E"/>
    <w:rsid w:val="19734B8F"/>
    <w:rsid w:val="1DA7281F"/>
    <w:rsid w:val="1DB42AB3"/>
    <w:rsid w:val="1DEE4819"/>
    <w:rsid w:val="1E134224"/>
    <w:rsid w:val="1E57088D"/>
    <w:rsid w:val="1F677D75"/>
    <w:rsid w:val="22013158"/>
    <w:rsid w:val="244763D1"/>
    <w:rsid w:val="24CD6EE9"/>
    <w:rsid w:val="25AC2BAB"/>
    <w:rsid w:val="27237FB0"/>
    <w:rsid w:val="29932303"/>
    <w:rsid w:val="2CA95ED1"/>
    <w:rsid w:val="2E063462"/>
    <w:rsid w:val="2E0B2297"/>
    <w:rsid w:val="2E114501"/>
    <w:rsid w:val="2FDC4789"/>
    <w:rsid w:val="30A814E0"/>
    <w:rsid w:val="38EA6B29"/>
    <w:rsid w:val="38FE64E8"/>
    <w:rsid w:val="3C9018E4"/>
    <w:rsid w:val="3DFE4191"/>
    <w:rsid w:val="3EC20E16"/>
    <w:rsid w:val="3FFF7336"/>
    <w:rsid w:val="422C182F"/>
    <w:rsid w:val="42C06EC2"/>
    <w:rsid w:val="43AC548D"/>
    <w:rsid w:val="44206267"/>
    <w:rsid w:val="45F868AA"/>
    <w:rsid w:val="462B5139"/>
    <w:rsid w:val="464275C3"/>
    <w:rsid w:val="47C30746"/>
    <w:rsid w:val="4C19133E"/>
    <w:rsid w:val="5A236519"/>
    <w:rsid w:val="5AC34AC2"/>
    <w:rsid w:val="5BD64066"/>
    <w:rsid w:val="5C1A5CEC"/>
    <w:rsid w:val="5D0450A6"/>
    <w:rsid w:val="5D626491"/>
    <w:rsid w:val="620509C3"/>
    <w:rsid w:val="62E22936"/>
    <w:rsid w:val="64B4367B"/>
    <w:rsid w:val="665F3ADC"/>
    <w:rsid w:val="67B329E3"/>
    <w:rsid w:val="68CC19B4"/>
    <w:rsid w:val="6C2D6B20"/>
    <w:rsid w:val="6C5630FD"/>
    <w:rsid w:val="6C684053"/>
    <w:rsid w:val="6CDA7BC4"/>
    <w:rsid w:val="6D1E207A"/>
    <w:rsid w:val="6D1F4F2A"/>
    <w:rsid w:val="715F2338"/>
    <w:rsid w:val="71800FB1"/>
    <w:rsid w:val="735D687B"/>
    <w:rsid w:val="73747BED"/>
    <w:rsid w:val="7419093D"/>
    <w:rsid w:val="757E5E2B"/>
    <w:rsid w:val="76A63362"/>
    <w:rsid w:val="785E07B1"/>
    <w:rsid w:val="7B9D357A"/>
    <w:rsid w:val="7D0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5C9D"/>
  <w15:docId w15:val="{3AC026B7-1D69-4133-9C42-D719BDD5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autoRedefine/>
    <w:qFormat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jc w:val="center"/>
    </w:pPr>
    <w:rPr>
      <w:rFonts w:ascii="Times New Roman" w:hAnsi="Times New Roman" w:cs="Times New Roman"/>
      <w:szCs w:val="24"/>
    </w:rPr>
  </w:style>
  <w:style w:type="paragraph" w:styleId="a4">
    <w:name w:val="footer"/>
    <w:basedOn w:val="a"/>
    <w:link w:val="a5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7">
    <w:name w:val="页眉 字符"/>
    <w:basedOn w:val="a1"/>
    <w:link w:val="a6"/>
    <w:autoRedefine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叶承东</dc:creator>
  <cp:lastModifiedBy>孙少平</cp:lastModifiedBy>
  <cp:revision>21</cp:revision>
  <dcterms:created xsi:type="dcterms:W3CDTF">2020-02-14T07:49:00Z</dcterms:created>
  <dcterms:modified xsi:type="dcterms:W3CDTF">2024-07-16T07:04:00Z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248E0D851F734922BC79F986C61E243F_12</vt:lpwstr>
  </property>
</Properties>
</file>